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2A11" w14:textId="692B84C3" w:rsidR="00073BA6" w:rsidRPr="0098251E" w:rsidRDefault="009E6D9D" w:rsidP="00073BA6">
      <w:pPr>
        <w:pStyle w:val="Heading1"/>
        <w:rPr>
          <w:color w:val="0E67A1"/>
        </w:rPr>
      </w:pPr>
      <w:r>
        <w:rPr>
          <w:color w:val="0E67A1"/>
        </w:rPr>
        <w:t>Service Update</w:t>
      </w:r>
      <w:r w:rsidR="00073BA6" w:rsidRPr="0098251E">
        <w:rPr>
          <w:color w:val="0E67A1"/>
        </w:rPr>
        <w:t xml:space="preserve"> Report</w:t>
      </w:r>
    </w:p>
    <w:p w14:paraId="3FBD0644" w14:textId="0E4FE91C" w:rsidR="00073BA6" w:rsidRPr="0015157F" w:rsidRDefault="009E6D9D" w:rsidP="0015157F">
      <w:pPr>
        <w:pStyle w:val="Heading1"/>
        <w:rPr>
          <w:color w:val="0E67A1"/>
        </w:rPr>
      </w:pPr>
      <w:r>
        <w:rPr>
          <w:color w:val="0E67A1"/>
        </w:rPr>
        <w:t>Q3 December</w:t>
      </w:r>
      <w:r w:rsidR="00CC468D">
        <w:rPr>
          <w:color w:val="0E67A1"/>
        </w:rPr>
        <w:t xml:space="preserve"> 2025</w:t>
      </w:r>
      <w:r>
        <w:rPr>
          <w:color w:val="0E67A1"/>
        </w:rPr>
        <w:t xml:space="preserve"> </w:t>
      </w:r>
    </w:p>
    <w:p w14:paraId="51A63432" w14:textId="77777777" w:rsidR="00073BA6" w:rsidRPr="0098251E" w:rsidRDefault="00073BA6" w:rsidP="00073BA6">
      <w:pPr>
        <w:pStyle w:val="Heading2"/>
        <w:rPr>
          <w:color w:val="0E67A1"/>
        </w:rPr>
      </w:pPr>
      <w:r w:rsidRPr="0098251E">
        <w:rPr>
          <w:color w:val="0E67A1"/>
        </w:rPr>
        <w:t>1.</w:t>
      </w:r>
      <w:r w:rsidRPr="0098251E">
        <w:rPr>
          <w:color w:val="0E67A1"/>
        </w:rPr>
        <w:tab/>
        <w:t>Overview</w:t>
      </w:r>
    </w:p>
    <w:p w14:paraId="2F5CB6EC" w14:textId="63C14CD8" w:rsidR="003D3DA3" w:rsidRDefault="00CD0E0B" w:rsidP="00643939">
      <w:r>
        <w:t xml:space="preserve">Our partnership </w:t>
      </w:r>
      <w:r w:rsidR="00643939" w:rsidRPr="00643939">
        <w:t xml:space="preserve">Youth Project was launched on 1st </w:t>
      </w:r>
      <w:r w:rsidR="005D5E80">
        <w:t>August</w:t>
      </w:r>
      <w:r w:rsidR="00643939" w:rsidRPr="00643939">
        <w:t xml:space="preserve"> 202</w:t>
      </w:r>
      <w:r>
        <w:t>5</w:t>
      </w:r>
      <w:r w:rsidR="00643939" w:rsidRPr="00643939">
        <w:t xml:space="preserve">. It was commissioned in </w:t>
      </w:r>
      <w:r w:rsidR="005D5E80">
        <w:t>the summer of</w:t>
      </w:r>
      <w:r w:rsidR="00643939" w:rsidRPr="00643939">
        <w:t xml:space="preserve"> 202</w:t>
      </w:r>
      <w:r w:rsidR="005D5E80">
        <w:t>5</w:t>
      </w:r>
      <w:r w:rsidR="00643939" w:rsidRPr="00643939">
        <w:t xml:space="preserve">, with service planning commencing shortly after with </w:t>
      </w:r>
      <w:r w:rsidR="005D5E80">
        <w:t>councillors</w:t>
      </w:r>
      <w:r w:rsidR="00643939" w:rsidRPr="00643939">
        <w:t xml:space="preserve">, </w:t>
      </w:r>
      <w:r w:rsidR="005D5E80">
        <w:t>Wiltshire Council Communities team</w:t>
      </w:r>
      <w:r w:rsidR="00643939" w:rsidRPr="00643939">
        <w:t xml:space="preserve">, and other stakeholders. The purpose of the service is to </w:t>
      </w:r>
      <w:r w:rsidR="005D5E80">
        <w:t xml:space="preserve">develop local place-based expressions of youth work across the parish councils and co-develop a long-term solution to </w:t>
      </w:r>
      <w:r w:rsidR="008815B5">
        <w:t>be the permanent home of the service.</w:t>
      </w:r>
    </w:p>
    <w:p w14:paraId="6E435A86" w14:textId="77777777" w:rsidR="008815B5" w:rsidRDefault="008815B5" w:rsidP="00643939"/>
    <w:p w14:paraId="4659A301" w14:textId="41425B13" w:rsidR="00073BA6" w:rsidRPr="0012770A" w:rsidRDefault="00073BA6" w:rsidP="002417A9">
      <w:pPr>
        <w:pStyle w:val="Heading2"/>
        <w:rPr>
          <w:color w:val="0E67A1"/>
        </w:rPr>
      </w:pPr>
      <w:r w:rsidRPr="0012770A">
        <w:rPr>
          <w:color w:val="0E67A1"/>
        </w:rPr>
        <w:t>2.</w:t>
      </w:r>
      <w:r w:rsidRPr="0012770A">
        <w:rPr>
          <w:color w:val="0E67A1"/>
        </w:rPr>
        <w:tab/>
        <w:t>Workforce</w:t>
      </w:r>
    </w:p>
    <w:p w14:paraId="40258D6D" w14:textId="79982794" w:rsidR="002417A9" w:rsidRDefault="002417A9" w:rsidP="002417A9">
      <w:r>
        <w:t xml:space="preserve">Our team includes one full-time </w:t>
      </w:r>
      <w:r w:rsidR="00D502FA">
        <w:t>service manager and support staff</w:t>
      </w:r>
      <w:r>
        <w:t xml:space="preserve">. All our staff have </w:t>
      </w:r>
      <w:r w:rsidR="00D502FA">
        <w:t xml:space="preserve">been recruited in line with safer recruitment processes </w:t>
      </w:r>
      <w:r w:rsidR="00F84104">
        <w:t>and in line with expectations within the Service Level Agreement – including DBS checks and references.</w:t>
      </w:r>
      <w:r>
        <w:t xml:space="preserve"> </w:t>
      </w:r>
    </w:p>
    <w:p w14:paraId="63E5A0B2" w14:textId="7846802F" w:rsidR="003D3DA3" w:rsidRDefault="00FD764A" w:rsidP="002417A9">
      <w:r>
        <w:t xml:space="preserve">Our team spans experience and expertise form youth work, community development policing, </w:t>
      </w:r>
      <w:r w:rsidR="00383863">
        <w:t xml:space="preserve">victim support, </w:t>
      </w:r>
      <w:r>
        <w:t xml:space="preserve">education, school nursing and </w:t>
      </w:r>
      <w:r w:rsidR="0015157F">
        <w:t xml:space="preserve">mental health. </w:t>
      </w:r>
    </w:p>
    <w:p w14:paraId="591ECF7A" w14:textId="317D275E" w:rsidR="00396560" w:rsidRPr="00690107" w:rsidRDefault="001F5A6F" w:rsidP="00396560">
      <w:r>
        <w:t>In Q3 our service manager has moved on and we have concluded the recruitment of their replacement. We will look to expand the provision of sessional staff in early 2026 to supplement the team and provide a bit more resilience and flexibility in our staffing model</w:t>
      </w:r>
    </w:p>
    <w:p w14:paraId="5D0D9BBC" w14:textId="77777777" w:rsidR="0015157F" w:rsidRPr="0012770A" w:rsidRDefault="0015157F" w:rsidP="002417A9">
      <w:pPr>
        <w:rPr>
          <w:color w:val="0E67A1"/>
        </w:rPr>
      </w:pPr>
    </w:p>
    <w:p w14:paraId="528D6044" w14:textId="77777777" w:rsidR="00073BA6" w:rsidRPr="0012770A" w:rsidRDefault="00073BA6" w:rsidP="00643939">
      <w:pPr>
        <w:pStyle w:val="Heading2"/>
        <w:rPr>
          <w:color w:val="0E67A1"/>
        </w:rPr>
      </w:pPr>
      <w:r w:rsidRPr="0012770A">
        <w:rPr>
          <w:color w:val="0E67A1"/>
        </w:rPr>
        <w:t>3.</w:t>
      </w:r>
      <w:r w:rsidRPr="0012770A">
        <w:rPr>
          <w:color w:val="0E67A1"/>
        </w:rPr>
        <w:tab/>
        <w:t>Service Model</w:t>
      </w:r>
    </w:p>
    <w:p w14:paraId="5DA91AF1" w14:textId="6ED7F5D2" w:rsidR="00764B93" w:rsidRDefault="00E24158" w:rsidP="00764B93">
      <w:r>
        <w:t xml:space="preserve">We have been commissioned to deliver 3 sessions a week across the partnership. We </w:t>
      </w:r>
      <w:r w:rsidR="00482F34">
        <w:t>will deliver 2 evenings sessions and 1 session in the day time to improve connection with schools, youth voice and targeted support.</w:t>
      </w:r>
    </w:p>
    <w:p w14:paraId="398D3E89" w14:textId="0F4F3288" w:rsidR="00073BA6" w:rsidRDefault="00482F34" w:rsidP="00D224BB">
      <w:r>
        <w:t>Our service model therefore is to rotate locations on a fortnightly cycle</w:t>
      </w:r>
      <w:r w:rsidR="00D224BB">
        <w:t xml:space="preserve"> to ensure consistency and build demand, recognising some locations are starting from scratch.</w:t>
      </w:r>
    </w:p>
    <w:p w14:paraId="64D66102" w14:textId="77777777" w:rsidR="008A121F" w:rsidRDefault="008A121F" w:rsidP="008A121F">
      <w:pPr>
        <w:pStyle w:val="ListParagraph"/>
      </w:pPr>
    </w:p>
    <w:p w14:paraId="7AA4D4E0" w14:textId="77777777" w:rsidR="00073BA6" w:rsidRPr="001A62F7" w:rsidRDefault="00073BA6" w:rsidP="00764B93">
      <w:pPr>
        <w:pStyle w:val="Heading2"/>
        <w:rPr>
          <w:color w:val="0E67A1"/>
        </w:rPr>
      </w:pPr>
      <w:r w:rsidRPr="001A62F7">
        <w:rPr>
          <w:color w:val="0E67A1"/>
        </w:rPr>
        <w:lastRenderedPageBreak/>
        <w:t>4.</w:t>
      </w:r>
      <w:r w:rsidRPr="001A62F7">
        <w:rPr>
          <w:color w:val="0E67A1"/>
        </w:rPr>
        <w:tab/>
        <w:t>Service Delivery</w:t>
      </w:r>
    </w:p>
    <w:p w14:paraId="08ED29B2" w14:textId="6C9D395C" w:rsidR="00073BA6" w:rsidRDefault="00764B93" w:rsidP="00073BA6">
      <w:r>
        <w:t xml:space="preserve">As of </w:t>
      </w:r>
      <w:r w:rsidR="004B09FB">
        <w:t>3</w:t>
      </w:r>
      <w:r w:rsidR="004660C8">
        <w:t>1st</w:t>
      </w:r>
      <w:r w:rsidR="004B09FB" w:rsidRPr="004B09FB">
        <w:rPr>
          <w:vertAlign w:val="superscript"/>
        </w:rPr>
        <w:t>th</w:t>
      </w:r>
      <w:r w:rsidR="004B09FB">
        <w:t xml:space="preserve"> </w:t>
      </w:r>
      <w:r w:rsidR="00D224BB">
        <w:t>December</w:t>
      </w:r>
      <w:r>
        <w:t xml:space="preserve">, </w:t>
      </w:r>
      <w:r w:rsidR="004660C8">
        <w:t>we have delivered 33 sessions with a further 39 sessions scheduled for the remaining Q4</w:t>
      </w:r>
      <w:r w:rsidR="009F028F">
        <w:t>, from a total target of 93 sessions through the duration of the award, leaving an anticipated surplus of 21 sessions</w:t>
      </w:r>
      <w:r w:rsidR="00AF489E">
        <w:t xml:space="preserve"> at year end. </w:t>
      </w:r>
    </w:p>
    <w:p w14:paraId="4D7951A4" w14:textId="075323DF" w:rsidR="00AF489E" w:rsidRDefault="00AF489E" w:rsidP="00073BA6">
      <w:r>
        <w:t>As requested, we have provided the activity log from our performance management matrix to provide the detail</w:t>
      </w:r>
      <w:r w:rsidR="000A0BF5">
        <w:t xml:space="preserve"> against the data.</w:t>
      </w:r>
    </w:p>
    <w:p w14:paraId="7F189AE9" w14:textId="5D273772" w:rsidR="00C54F4C" w:rsidRDefault="00AE473B" w:rsidP="00E72554">
      <w:r>
        <w:object w:dxaOrig="1520" w:dyaOrig="987" w14:anchorId="4486E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1" o:title=""/>
          </v:shape>
          <o:OLEObject Type="Embed" ProgID="Package" ShapeID="_x0000_i1025" DrawAspect="Icon" ObjectID="_1830496411" r:id="rId12"/>
        </w:object>
      </w:r>
    </w:p>
    <w:p w14:paraId="0D654EF5" w14:textId="33690778" w:rsidR="00073BA6" w:rsidRDefault="00073BA6" w:rsidP="0015255E">
      <w:r>
        <w:t xml:space="preserve">The majority </w:t>
      </w:r>
      <w:r w:rsidR="00B04011">
        <w:t>o</w:t>
      </w:r>
      <w:r w:rsidR="008D1252">
        <w:t>f</w:t>
      </w:r>
      <w:r w:rsidR="00B04011">
        <w:t xml:space="preserve"> our youth mentors time </w:t>
      </w:r>
      <w:r w:rsidR="00801A0C">
        <w:t>alongside young people has been in community settings</w:t>
      </w:r>
      <w:r w:rsidR="00F37D94">
        <w:t xml:space="preserve"> – </w:t>
      </w:r>
      <w:r w:rsidR="00570947">
        <w:t>either in sessional delivery or supporting work in schools.</w:t>
      </w:r>
    </w:p>
    <w:p w14:paraId="1E3626E9" w14:textId="729B966E" w:rsidR="00423C52" w:rsidRDefault="0082213F" w:rsidP="0015255E">
      <w:pPr>
        <w:rPr>
          <w:b/>
          <w:bCs/>
          <w:u w:val="single"/>
        </w:rPr>
      </w:pPr>
      <w:r w:rsidRPr="0082213F">
        <w:rPr>
          <w:b/>
          <w:bCs/>
          <w:u w:val="single"/>
        </w:rPr>
        <w:t>Alderbury</w:t>
      </w:r>
    </w:p>
    <w:p w14:paraId="3EE4ED2A" w14:textId="7D06DB9C" w:rsidR="007C14AD" w:rsidRDefault="007C14AD" w:rsidP="007C14AD">
      <w:r>
        <w:t xml:space="preserve">Activity so far – </w:t>
      </w:r>
    </w:p>
    <w:p w14:paraId="07936CA3" w14:textId="0E968124" w:rsidR="007C14AD" w:rsidRDefault="007C14AD" w:rsidP="007C14AD">
      <w:pPr>
        <w:rPr>
          <w:b/>
          <w:bCs/>
          <w:lang w:val="en-US"/>
        </w:rPr>
      </w:pPr>
      <w:r>
        <w:rPr>
          <w:b/>
          <w:bCs/>
          <w:lang w:val="en-US"/>
        </w:rPr>
        <w:t>Summer Activities</w:t>
      </w:r>
    </w:p>
    <w:p w14:paraId="3DBB53ED" w14:textId="77777777" w:rsidR="007C14AD" w:rsidRDefault="007C14AD" w:rsidP="007C14AD">
      <w:pPr>
        <w:pStyle w:val="ListParagraph"/>
        <w:numPr>
          <w:ilvl w:val="0"/>
          <w:numId w:val="10"/>
        </w:numPr>
        <w:rPr>
          <w:lang w:val="en-US"/>
        </w:rPr>
      </w:pPr>
      <w:r>
        <w:rPr>
          <w:lang w:val="en-US"/>
        </w:rPr>
        <w:t>7</w:t>
      </w:r>
      <w:r w:rsidRPr="0011263C">
        <w:rPr>
          <w:vertAlign w:val="superscript"/>
          <w:lang w:val="en-US"/>
        </w:rPr>
        <w:t>th</w:t>
      </w:r>
      <w:r>
        <w:rPr>
          <w:lang w:val="en-US"/>
        </w:rPr>
        <w:t xml:space="preserve"> June 2025 – Gem Novis attended Alderbury Picnic event. Met with YPs and councilors. </w:t>
      </w:r>
    </w:p>
    <w:p w14:paraId="568F731A" w14:textId="3E6CD338" w:rsidR="007C14AD" w:rsidRDefault="007C14AD" w:rsidP="007C14AD">
      <w:pPr>
        <w:pStyle w:val="ListParagraph"/>
        <w:numPr>
          <w:ilvl w:val="0"/>
          <w:numId w:val="10"/>
        </w:numPr>
        <w:rPr>
          <w:lang w:val="en-US"/>
        </w:rPr>
      </w:pPr>
      <w:r>
        <w:rPr>
          <w:lang w:val="en-US"/>
        </w:rPr>
        <w:t>Door to Door detached Youth Work – 19/08/2025</w:t>
      </w:r>
      <w:r>
        <w:rPr>
          <w:lang w:val="en-US"/>
        </w:rPr>
        <w:t xml:space="preserve"> to mid Sept</w:t>
      </w:r>
      <w:r>
        <w:rPr>
          <w:lang w:val="en-US"/>
        </w:rPr>
        <w:t xml:space="preserve"> – Walk around Alderbury speaking with YPs and families, advertising for upcoming events and finding out more about what their views of local community are, </w:t>
      </w:r>
      <w:r>
        <w:rPr>
          <w:lang w:val="en-US"/>
        </w:rPr>
        <w:t>several</w:t>
      </w:r>
      <w:r>
        <w:rPr>
          <w:lang w:val="en-US"/>
        </w:rPr>
        <w:t xml:space="preserve"> YPs spoken to and 3 parents. Flyers handed out. </w:t>
      </w:r>
    </w:p>
    <w:p w14:paraId="583F9BA3" w14:textId="77777777" w:rsidR="007C14AD" w:rsidRDefault="007C14AD" w:rsidP="007C14AD">
      <w:pPr>
        <w:pStyle w:val="ListParagraph"/>
        <w:numPr>
          <w:ilvl w:val="0"/>
          <w:numId w:val="10"/>
        </w:numPr>
        <w:rPr>
          <w:lang w:val="en-US"/>
        </w:rPr>
      </w:pPr>
      <w:r>
        <w:rPr>
          <w:lang w:val="en-US"/>
        </w:rPr>
        <w:t xml:space="preserve">Climbing Wall Event – 20/08/2025 – Climbing Wall event facilitated by Wiltshire Outdoor Learning. 10 YPs in attendance, 6 Parent/families present. A number were registered to the mailing list and further events advertised. </w:t>
      </w:r>
    </w:p>
    <w:p w14:paraId="1B42AB56" w14:textId="77777777" w:rsidR="007C14AD" w:rsidRPr="00AD4EC1" w:rsidRDefault="007C14AD" w:rsidP="007C14AD">
      <w:pPr>
        <w:pStyle w:val="ListParagraph"/>
        <w:numPr>
          <w:ilvl w:val="0"/>
          <w:numId w:val="10"/>
        </w:numPr>
        <w:rPr>
          <w:lang w:val="en-US"/>
        </w:rPr>
      </w:pPr>
      <w:r>
        <w:rPr>
          <w:lang w:val="en-US"/>
        </w:rPr>
        <w:t xml:space="preserve">District Sports Day – 26/08/2025 – District Sports Led Open sports day, 6 YPs in attendance. Families also present. Some added to mailing list. </w:t>
      </w:r>
    </w:p>
    <w:p w14:paraId="67B3C407" w14:textId="77777777" w:rsidR="007C14AD" w:rsidRDefault="007C14AD" w:rsidP="007C14AD">
      <w:pPr>
        <w:rPr>
          <w:b/>
          <w:bCs/>
          <w:lang w:val="en-US"/>
        </w:rPr>
      </w:pPr>
      <w:r>
        <w:rPr>
          <w:b/>
          <w:bCs/>
          <w:lang w:val="en-US"/>
        </w:rPr>
        <w:t>District Sports Sessions</w:t>
      </w:r>
    </w:p>
    <w:p w14:paraId="76742CD0" w14:textId="77777777" w:rsidR="007C14AD" w:rsidRPr="0011263C" w:rsidRDefault="007C14AD" w:rsidP="007C14AD">
      <w:pPr>
        <w:pStyle w:val="ListParagraph"/>
        <w:numPr>
          <w:ilvl w:val="0"/>
          <w:numId w:val="10"/>
        </w:numPr>
        <w:rPr>
          <w:lang w:val="en-US"/>
        </w:rPr>
      </w:pPr>
      <w:r>
        <w:rPr>
          <w:lang w:val="en-US"/>
        </w:rPr>
        <w:t>Biweekly District Sports facilitated sessions, YSW in attendance. Run between 3</w:t>
      </w:r>
      <w:r w:rsidRPr="0011263C">
        <w:rPr>
          <w:vertAlign w:val="superscript"/>
          <w:lang w:val="en-US"/>
        </w:rPr>
        <w:t>rd</w:t>
      </w:r>
      <w:r>
        <w:rPr>
          <w:lang w:val="en-US"/>
        </w:rPr>
        <w:t xml:space="preserve"> September and 15</w:t>
      </w:r>
      <w:r w:rsidRPr="0011263C">
        <w:rPr>
          <w:vertAlign w:val="superscript"/>
          <w:lang w:val="en-US"/>
        </w:rPr>
        <w:t>th</w:t>
      </w:r>
      <w:r>
        <w:rPr>
          <w:lang w:val="en-US"/>
        </w:rPr>
        <w:t xml:space="preserve"> October. 4 YPs in regular attendance with ad hoc attendance from passing YPs, 10 in total. </w:t>
      </w:r>
    </w:p>
    <w:p w14:paraId="61E81375" w14:textId="77777777" w:rsidR="007C14AD" w:rsidRDefault="007C14AD" w:rsidP="007C14AD">
      <w:pPr>
        <w:rPr>
          <w:b/>
          <w:bCs/>
          <w:lang w:val="en-US"/>
        </w:rPr>
      </w:pPr>
      <w:r>
        <w:rPr>
          <w:b/>
          <w:bCs/>
          <w:lang w:val="en-US"/>
        </w:rPr>
        <w:t>Youth Club</w:t>
      </w:r>
    </w:p>
    <w:p w14:paraId="1F3F5EED" w14:textId="77777777" w:rsidR="007C14AD" w:rsidRDefault="007C14AD" w:rsidP="007C14AD">
      <w:pPr>
        <w:pStyle w:val="ListParagraph"/>
        <w:numPr>
          <w:ilvl w:val="0"/>
          <w:numId w:val="10"/>
        </w:numPr>
        <w:rPr>
          <w:lang w:val="en-US"/>
        </w:rPr>
      </w:pPr>
      <w:r>
        <w:rPr>
          <w:lang w:val="en-US"/>
        </w:rPr>
        <w:t>Youth Club began on 9</w:t>
      </w:r>
      <w:r w:rsidRPr="0011263C">
        <w:rPr>
          <w:vertAlign w:val="superscript"/>
          <w:lang w:val="en-US"/>
        </w:rPr>
        <w:t>th</w:t>
      </w:r>
      <w:r>
        <w:rPr>
          <w:lang w:val="en-US"/>
        </w:rPr>
        <w:t xml:space="preserve"> and 16</w:t>
      </w:r>
      <w:r w:rsidRPr="0011263C">
        <w:rPr>
          <w:vertAlign w:val="superscript"/>
          <w:lang w:val="en-US"/>
        </w:rPr>
        <w:t>th</w:t>
      </w:r>
      <w:r>
        <w:rPr>
          <w:lang w:val="en-US"/>
        </w:rPr>
        <w:t xml:space="preserve"> December at Alderbury Village Hall – will take place bi-weekly throughout the new Year. 1 YP in attendance so far, but marketing material will be generated and this will be pushed. </w:t>
      </w:r>
    </w:p>
    <w:p w14:paraId="3BA84E03" w14:textId="59E6EB09" w:rsidR="00A23577" w:rsidRDefault="00A23577" w:rsidP="00A23577">
      <w:pPr>
        <w:rPr>
          <w:b/>
          <w:bCs/>
          <w:u w:val="single"/>
          <w:lang w:val="en-US"/>
        </w:rPr>
      </w:pPr>
      <w:proofErr w:type="spellStart"/>
      <w:r>
        <w:rPr>
          <w:b/>
          <w:bCs/>
          <w:u w:val="single"/>
          <w:lang w:val="en-US"/>
        </w:rPr>
        <w:t>Idmiston</w:t>
      </w:r>
      <w:proofErr w:type="spellEnd"/>
    </w:p>
    <w:p w14:paraId="0982D02C" w14:textId="77777777" w:rsidR="00BB5AEE" w:rsidRDefault="00BB5AEE" w:rsidP="00BB5AEE">
      <w:pPr>
        <w:rPr>
          <w:b/>
          <w:bCs/>
          <w:u w:val="single"/>
          <w:lang w:val="en-US"/>
        </w:rPr>
      </w:pPr>
      <w:proofErr w:type="spellStart"/>
      <w:r>
        <w:rPr>
          <w:b/>
          <w:bCs/>
          <w:u w:val="single"/>
          <w:lang w:val="en-US"/>
        </w:rPr>
        <w:lastRenderedPageBreak/>
        <w:t>Idmiston</w:t>
      </w:r>
      <w:proofErr w:type="spellEnd"/>
    </w:p>
    <w:p w14:paraId="751FB07E" w14:textId="5A1E2B17" w:rsidR="00BB5AEE" w:rsidRPr="00BB5AEE" w:rsidRDefault="00BB5AEE" w:rsidP="00BB5AEE">
      <w:pPr>
        <w:rPr>
          <w:lang w:val="en-US"/>
        </w:rPr>
      </w:pPr>
      <w:r w:rsidRPr="00BB5AEE">
        <w:rPr>
          <w:lang w:val="en-US"/>
        </w:rPr>
        <w:t xml:space="preserve">Activity so far – </w:t>
      </w:r>
    </w:p>
    <w:p w14:paraId="7A78D576" w14:textId="217DE0A4" w:rsidR="00BB5AEE" w:rsidRDefault="00BB5AEE" w:rsidP="00BB5AEE">
      <w:pPr>
        <w:rPr>
          <w:b/>
          <w:bCs/>
          <w:lang w:val="en-US"/>
        </w:rPr>
      </w:pPr>
      <w:r>
        <w:rPr>
          <w:b/>
          <w:bCs/>
          <w:lang w:val="en-US"/>
        </w:rPr>
        <w:t>Summer Break Activities</w:t>
      </w:r>
    </w:p>
    <w:p w14:paraId="4DC7E36B" w14:textId="77777777" w:rsidR="00BB5AEE" w:rsidRPr="003142FA" w:rsidRDefault="00BB5AEE" w:rsidP="00BB5AEE">
      <w:pPr>
        <w:pStyle w:val="ListParagraph"/>
        <w:numPr>
          <w:ilvl w:val="0"/>
          <w:numId w:val="10"/>
        </w:numPr>
        <w:rPr>
          <w:lang w:val="en-US"/>
        </w:rPr>
      </w:pPr>
      <w:r>
        <w:rPr>
          <w:lang w:val="en-US"/>
        </w:rPr>
        <w:t xml:space="preserve">District Sports Day – 28/08/2025 – District Sports Led Open sports day, 4 YPs in attendance. Families also present. Details added to mailing list. </w:t>
      </w:r>
    </w:p>
    <w:p w14:paraId="086C646E" w14:textId="77777777" w:rsidR="00BB5AEE" w:rsidRDefault="00BB5AEE" w:rsidP="00BB5AEE">
      <w:pPr>
        <w:rPr>
          <w:b/>
          <w:bCs/>
          <w:lang w:val="en-US"/>
        </w:rPr>
      </w:pPr>
      <w:r>
        <w:rPr>
          <w:b/>
          <w:bCs/>
          <w:lang w:val="en-US"/>
        </w:rPr>
        <w:t>Youth Drop In</w:t>
      </w:r>
    </w:p>
    <w:p w14:paraId="41557A4C" w14:textId="77777777" w:rsidR="00BB5AEE" w:rsidRPr="0011263C" w:rsidRDefault="00BB5AEE" w:rsidP="00BB5AEE">
      <w:pPr>
        <w:pStyle w:val="ListParagraph"/>
        <w:numPr>
          <w:ilvl w:val="0"/>
          <w:numId w:val="10"/>
        </w:numPr>
        <w:rPr>
          <w:lang w:val="en-US"/>
        </w:rPr>
      </w:pPr>
      <w:r>
        <w:rPr>
          <w:lang w:val="en-US"/>
        </w:rPr>
        <w:t xml:space="preserve">Youth Drop in event to speak with local young people and provide activities and discuss what they would like to see happen in their area. Took place at </w:t>
      </w:r>
      <w:proofErr w:type="spellStart"/>
      <w:r>
        <w:rPr>
          <w:lang w:val="en-US"/>
        </w:rPr>
        <w:t>Idmiston</w:t>
      </w:r>
      <w:proofErr w:type="spellEnd"/>
      <w:r>
        <w:rPr>
          <w:lang w:val="en-US"/>
        </w:rPr>
        <w:t xml:space="preserve"> Memorial Hall 27.10.2025 for 1.5 hours. 2 YPs and a parent spoken to. Discussed limited activity for young people in the area and the desire for a youth club. Katherine Wilford also in attendance and spoken to. </w:t>
      </w:r>
    </w:p>
    <w:p w14:paraId="07418124" w14:textId="77777777" w:rsidR="00BB5AEE" w:rsidRDefault="00BB5AEE" w:rsidP="00BB5AEE">
      <w:pPr>
        <w:rPr>
          <w:b/>
          <w:bCs/>
          <w:lang w:val="en-US"/>
        </w:rPr>
      </w:pPr>
      <w:r>
        <w:rPr>
          <w:b/>
          <w:bCs/>
          <w:lang w:val="en-US"/>
        </w:rPr>
        <w:t>Youth Club</w:t>
      </w:r>
    </w:p>
    <w:p w14:paraId="7703F926" w14:textId="7E2FF053" w:rsidR="00BB5AEE" w:rsidRPr="008B59A6" w:rsidRDefault="00BB5AEE" w:rsidP="00BB5AEE">
      <w:pPr>
        <w:pStyle w:val="ListParagraph"/>
        <w:numPr>
          <w:ilvl w:val="0"/>
          <w:numId w:val="10"/>
        </w:numPr>
        <w:rPr>
          <w:b/>
          <w:bCs/>
          <w:lang w:val="en-US"/>
        </w:rPr>
      </w:pPr>
      <w:r>
        <w:rPr>
          <w:lang w:val="en-US"/>
        </w:rPr>
        <w:t xml:space="preserve">Biweekly youth club set up. Takes place on Fridays 5-6.30pm. Two sessions in December, engagement so far is 7 Young People, but except this to grow due to number of those signing up online. </w:t>
      </w:r>
    </w:p>
    <w:p w14:paraId="416139AA" w14:textId="5B6AC66A" w:rsidR="008B59A6" w:rsidRPr="008B59A6" w:rsidRDefault="008B59A6" w:rsidP="008B59A6">
      <w:pPr>
        <w:rPr>
          <w:b/>
          <w:bCs/>
          <w:u w:val="single"/>
          <w:lang w:val="en-US"/>
        </w:rPr>
      </w:pPr>
      <w:proofErr w:type="spellStart"/>
      <w:r w:rsidRPr="008B59A6">
        <w:rPr>
          <w:b/>
          <w:bCs/>
          <w:u w:val="single"/>
          <w:lang w:val="en-US"/>
        </w:rPr>
        <w:t>Laverstock</w:t>
      </w:r>
      <w:proofErr w:type="spellEnd"/>
      <w:r w:rsidRPr="008B59A6">
        <w:rPr>
          <w:b/>
          <w:bCs/>
          <w:u w:val="single"/>
          <w:lang w:val="en-US"/>
        </w:rPr>
        <w:t xml:space="preserve"> and Ford</w:t>
      </w:r>
    </w:p>
    <w:p w14:paraId="67145E1B" w14:textId="77777777" w:rsidR="00A83FD8" w:rsidRDefault="00A83FD8" w:rsidP="00A83FD8">
      <w:pPr>
        <w:rPr>
          <w:b/>
          <w:bCs/>
          <w:u w:val="single"/>
          <w:lang w:val="en-US"/>
        </w:rPr>
      </w:pPr>
      <w:r>
        <w:rPr>
          <w:b/>
          <w:bCs/>
          <w:u w:val="single"/>
          <w:lang w:val="en-US"/>
        </w:rPr>
        <w:t>Old Sarum</w:t>
      </w:r>
    </w:p>
    <w:p w14:paraId="15A442FC" w14:textId="05799CA7" w:rsidR="00A83FD8" w:rsidRPr="00A83FD8" w:rsidRDefault="00A83FD8" w:rsidP="00A83FD8">
      <w:pPr>
        <w:rPr>
          <w:lang w:val="en-US"/>
        </w:rPr>
      </w:pPr>
      <w:r w:rsidRPr="00A83FD8">
        <w:rPr>
          <w:lang w:val="en-US"/>
        </w:rPr>
        <w:t>Activity so far</w:t>
      </w:r>
      <w:r>
        <w:rPr>
          <w:lang w:val="en-US"/>
        </w:rPr>
        <w:t xml:space="preserve"> - </w:t>
      </w:r>
    </w:p>
    <w:p w14:paraId="136B1C0F" w14:textId="08112AD1" w:rsidR="00A83FD8" w:rsidRDefault="00A83FD8" w:rsidP="00A83FD8">
      <w:pPr>
        <w:rPr>
          <w:b/>
          <w:bCs/>
          <w:lang w:val="en-US"/>
        </w:rPr>
      </w:pPr>
      <w:r>
        <w:rPr>
          <w:b/>
          <w:bCs/>
          <w:lang w:val="en-US"/>
        </w:rPr>
        <w:t>Summer Break Activities</w:t>
      </w:r>
    </w:p>
    <w:p w14:paraId="6190D643" w14:textId="77777777" w:rsidR="00A83FD8" w:rsidRDefault="00A83FD8" w:rsidP="00A83FD8">
      <w:pPr>
        <w:rPr>
          <w:lang w:val="en-US"/>
        </w:rPr>
      </w:pPr>
      <w:r>
        <w:rPr>
          <w:lang w:val="en-US"/>
        </w:rPr>
        <w:t xml:space="preserve">Climbing Wall event - Led by Wiltshire Outdoor Learning. </w:t>
      </w:r>
    </w:p>
    <w:p w14:paraId="0C78C240" w14:textId="77777777" w:rsidR="00A83FD8" w:rsidRPr="00DE7F8C" w:rsidRDefault="00A83FD8" w:rsidP="00A83FD8">
      <w:pPr>
        <w:rPr>
          <w:lang w:val="en-US"/>
        </w:rPr>
      </w:pPr>
      <w:r>
        <w:rPr>
          <w:lang w:val="en-US"/>
        </w:rPr>
        <w:t>21.08.2025 – Multi Sports event in Old Sarum field, led by District Sports. Approx 12 YPs and 4 families present. Signed up to mailing list discussion of what is available to young people in the area. Juliet Brain also present.</w:t>
      </w:r>
    </w:p>
    <w:p w14:paraId="0FC0D909" w14:textId="77777777" w:rsidR="00A83FD8" w:rsidRDefault="00A83FD8" w:rsidP="00A83FD8">
      <w:pPr>
        <w:rPr>
          <w:b/>
          <w:bCs/>
          <w:lang w:val="en-US"/>
        </w:rPr>
      </w:pPr>
      <w:r>
        <w:rPr>
          <w:b/>
          <w:bCs/>
          <w:lang w:val="en-US"/>
        </w:rPr>
        <w:t>Youth Club</w:t>
      </w:r>
    </w:p>
    <w:p w14:paraId="7452E231" w14:textId="2821874D" w:rsidR="00A83FD8" w:rsidRPr="00A36A7E" w:rsidRDefault="00A83FD8" w:rsidP="00A83FD8">
      <w:pPr>
        <w:rPr>
          <w:lang w:val="en-US"/>
        </w:rPr>
      </w:pPr>
      <w:r>
        <w:rPr>
          <w:lang w:val="en-US"/>
        </w:rPr>
        <w:t xml:space="preserve">Biweekly Youth Club session on a Monday running </w:t>
      </w:r>
      <w:r>
        <w:rPr>
          <w:lang w:val="en-US"/>
        </w:rPr>
        <w:t>from</w:t>
      </w:r>
      <w:r>
        <w:rPr>
          <w:lang w:val="en-US"/>
        </w:rPr>
        <w:t xml:space="preserve"> 08.08.2025 </w:t>
      </w:r>
      <w:r>
        <w:rPr>
          <w:lang w:val="en-US"/>
        </w:rPr>
        <w:t>until current day.</w:t>
      </w:r>
      <w:r>
        <w:rPr>
          <w:lang w:val="en-US"/>
        </w:rPr>
        <w:t xml:space="preserve"> About 20 Young People in attendance. Sports District attended two sessions and led Multi Sports activities. Sessions led by YSW practitioners as well as District Sports. </w:t>
      </w:r>
    </w:p>
    <w:p w14:paraId="725F64EB" w14:textId="77777777" w:rsidR="00A23577" w:rsidRPr="008B59A6" w:rsidRDefault="00A23577" w:rsidP="00A23577">
      <w:pPr>
        <w:rPr>
          <w:b/>
          <w:bCs/>
          <w:lang w:val="en-US"/>
        </w:rPr>
      </w:pPr>
    </w:p>
    <w:p w14:paraId="55221C5F" w14:textId="3DADCDBA" w:rsidR="00073BA6" w:rsidRPr="001A62F7" w:rsidRDefault="00073BA6" w:rsidP="003D3DA3">
      <w:pPr>
        <w:pStyle w:val="Heading2"/>
        <w:rPr>
          <w:color w:val="0E67A1"/>
        </w:rPr>
      </w:pPr>
      <w:r w:rsidRPr="001A62F7">
        <w:rPr>
          <w:color w:val="0E67A1"/>
        </w:rPr>
        <w:t>5.</w:t>
      </w:r>
      <w:r w:rsidRPr="001A62F7">
        <w:rPr>
          <w:color w:val="0E67A1"/>
        </w:rPr>
        <w:tab/>
      </w:r>
      <w:r w:rsidR="0082213F">
        <w:rPr>
          <w:color w:val="0E67A1"/>
        </w:rPr>
        <w:t>Feedback/Case Studies</w:t>
      </w:r>
    </w:p>
    <w:p w14:paraId="736D9582" w14:textId="16B56D5E" w:rsidR="009C5366" w:rsidRDefault="0082213F" w:rsidP="009C5366">
      <w:r>
        <w:t xml:space="preserve">Other than how much the young person valued being listened to at the Area Board, we haven’t yet built the mechanism to </w:t>
      </w:r>
      <w:r w:rsidR="00F2379A">
        <w:t xml:space="preserve">accurately and openly capture and share youth voice </w:t>
      </w:r>
      <w:r w:rsidR="00F2379A">
        <w:lastRenderedPageBreak/>
        <w:t>with you but it is on our list for Q4. We hope to be able to provide regular stories and evidence of change for you to share with our councils regularly.</w:t>
      </w:r>
    </w:p>
    <w:p w14:paraId="7722CFEA" w14:textId="77777777" w:rsidR="0082213F" w:rsidRPr="009C5366" w:rsidRDefault="0082213F" w:rsidP="009C5366"/>
    <w:p w14:paraId="0B33086F" w14:textId="2111BF7A" w:rsidR="00073BA6" w:rsidRPr="00405647" w:rsidRDefault="00F2379A" w:rsidP="00070605">
      <w:pPr>
        <w:pStyle w:val="Heading2"/>
        <w:rPr>
          <w:color w:val="0E67A1"/>
        </w:rPr>
      </w:pPr>
      <w:r>
        <w:rPr>
          <w:color w:val="0E67A1"/>
        </w:rPr>
        <w:t>6</w:t>
      </w:r>
      <w:r w:rsidR="00073BA6" w:rsidRPr="00405647">
        <w:rPr>
          <w:color w:val="0E67A1"/>
        </w:rPr>
        <w:t>.</w:t>
      </w:r>
      <w:r w:rsidR="00073BA6" w:rsidRPr="00405647">
        <w:rPr>
          <w:color w:val="0E67A1"/>
        </w:rPr>
        <w:tab/>
      </w:r>
      <w:r>
        <w:rPr>
          <w:color w:val="0E67A1"/>
        </w:rPr>
        <w:t>Safeguarding</w:t>
      </w:r>
      <w:r w:rsidR="00073BA6" w:rsidRPr="00405647">
        <w:rPr>
          <w:color w:val="0E67A1"/>
        </w:rPr>
        <w:t xml:space="preserve"> </w:t>
      </w:r>
    </w:p>
    <w:p w14:paraId="3FD7393B" w14:textId="57C9530B" w:rsidR="00073BA6" w:rsidRDefault="00073BA6" w:rsidP="00073BA6">
      <w:r>
        <w:t xml:space="preserve">There have been no incidents, claims, inquests or data </w:t>
      </w:r>
      <w:r w:rsidR="00F2379A">
        <w:t>requests to date. We have recorded a few concerns</w:t>
      </w:r>
      <w:r>
        <w:t xml:space="preserve">  </w:t>
      </w:r>
      <w:r w:rsidR="00F2379A">
        <w:t>from conversations in club sessions but nothing as yet has required escalation.</w:t>
      </w:r>
    </w:p>
    <w:p w14:paraId="0F9C0CE0" w14:textId="2FCFADEF" w:rsidR="00405647" w:rsidRDefault="00E03F03" w:rsidP="004E698C">
      <w:r>
        <w:t>A copy of o</w:t>
      </w:r>
      <w:r w:rsidR="00BD16D2">
        <w:t xml:space="preserve">ur relevant policies </w:t>
      </w:r>
      <w:r w:rsidR="00F2379A">
        <w:t>can always</w:t>
      </w:r>
      <w:r w:rsidR="00BD16D2">
        <w:t xml:space="preserve"> be provided</w:t>
      </w:r>
      <w:r w:rsidR="00F2379A">
        <w:t xml:space="preserve"> on request and are available on our website</w:t>
      </w:r>
      <w:r w:rsidR="00BD16D2">
        <w:t>.</w:t>
      </w:r>
    </w:p>
    <w:p w14:paraId="757358D5" w14:textId="77777777" w:rsidR="004E698C" w:rsidRPr="004E698C" w:rsidRDefault="004E698C" w:rsidP="004E698C"/>
    <w:p w14:paraId="70A6A545" w14:textId="7043D4FB" w:rsidR="00073BA6" w:rsidRPr="002451F3" w:rsidRDefault="00A83FD8" w:rsidP="00BD16D2">
      <w:pPr>
        <w:pStyle w:val="Heading2"/>
        <w:rPr>
          <w:color w:val="0E67A1"/>
        </w:rPr>
      </w:pPr>
      <w:r>
        <w:rPr>
          <w:color w:val="0E67A1"/>
        </w:rPr>
        <w:t>7</w:t>
      </w:r>
      <w:r w:rsidR="00073BA6" w:rsidRPr="002451F3">
        <w:rPr>
          <w:color w:val="0E67A1"/>
        </w:rPr>
        <w:t>.</w:t>
      </w:r>
      <w:r w:rsidR="00073BA6" w:rsidRPr="002451F3">
        <w:rPr>
          <w:color w:val="0E67A1"/>
        </w:rPr>
        <w:tab/>
        <w:t>Stakeholder and Partner Engagement</w:t>
      </w:r>
    </w:p>
    <w:p w14:paraId="286FD9CC" w14:textId="62ECF245" w:rsidR="00073BA6" w:rsidRDefault="00A83FD8" w:rsidP="003B287B">
      <w:r>
        <w:t xml:space="preserve">Our work as a collective has moved forward at a healthy place. It has been good to facilitate the </w:t>
      </w:r>
      <w:r w:rsidR="009A4EEA">
        <w:t>introduction to a Charity Law solicitor who can support the development of the next iteration. Clarity to be sought amongst the partnership in Q4</w:t>
      </w:r>
      <w:r w:rsidR="002C2D28">
        <w:t xml:space="preserve">/Q1 about the preferred operating model before actioning the creation of our new youth work entity. </w:t>
      </w:r>
    </w:p>
    <w:p w14:paraId="1B8961A5" w14:textId="1E86D04A" w:rsidR="005009AA" w:rsidRPr="005009AA" w:rsidRDefault="005009AA" w:rsidP="005009AA"/>
    <w:p w14:paraId="645C4489" w14:textId="11696EAA" w:rsidR="00073BA6" w:rsidRDefault="002C2D28" w:rsidP="00F34A89">
      <w:pPr>
        <w:pStyle w:val="Heading2"/>
        <w:rPr>
          <w:color w:val="0E67A1"/>
        </w:rPr>
      </w:pPr>
      <w:r>
        <w:rPr>
          <w:color w:val="0E67A1"/>
        </w:rPr>
        <w:t>8</w:t>
      </w:r>
      <w:r w:rsidR="00073BA6" w:rsidRPr="0074275C">
        <w:rPr>
          <w:color w:val="0E67A1"/>
        </w:rPr>
        <w:t>.</w:t>
      </w:r>
      <w:r w:rsidR="00073BA6" w:rsidRPr="0074275C">
        <w:rPr>
          <w:color w:val="0E67A1"/>
        </w:rPr>
        <w:tab/>
        <w:t>Impact, Outcomes and data</w:t>
      </w:r>
    </w:p>
    <w:p w14:paraId="08718A7C" w14:textId="2697E92E" w:rsidR="002C2D28" w:rsidRDefault="002C2D28" w:rsidP="002C2D28">
      <w:r>
        <w:t xml:space="preserve">So far, we have supported 56 young people to access the youth provision across the partnership. </w:t>
      </w:r>
    </w:p>
    <w:p w14:paraId="10097E0D" w14:textId="77777777" w:rsidR="006C356E" w:rsidRPr="002C2D28" w:rsidRDefault="006C356E" w:rsidP="002C2D28"/>
    <w:p w14:paraId="3A7DB354" w14:textId="4B814D2A" w:rsidR="00073BA6" w:rsidRPr="0074275C" w:rsidRDefault="006C356E" w:rsidP="00440A98">
      <w:pPr>
        <w:pStyle w:val="Heading2"/>
        <w:rPr>
          <w:color w:val="0E67A1"/>
        </w:rPr>
      </w:pPr>
      <w:r>
        <w:rPr>
          <w:color w:val="0E67A1"/>
        </w:rPr>
        <w:t>9</w:t>
      </w:r>
      <w:r w:rsidR="00073BA6" w:rsidRPr="0074275C">
        <w:rPr>
          <w:color w:val="0E67A1"/>
        </w:rPr>
        <w:t>.</w:t>
      </w:r>
      <w:r w:rsidR="00073BA6" w:rsidRPr="0074275C">
        <w:rPr>
          <w:color w:val="0E67A1"/>
        </w:rPr>
        <w:tab/>
        <w:t>Challenges, Impact and Solutions</w:t>
      </w:r>
    </w:p>
    <w:tbl>
      <w:tblPr>
        <w:tblStyle w:val="TableGrid"/>
        <w:tblW w:w="0" w:type="auto"/>
        <w:tblLook w:val="04A0" w:firstRow="1" w:lastRow="0" w:firstColumn="1" w:lastColumn="0" w:noHBand="0" w:noVBand="1"/>
      </w:tblPr>
      <w:tblGrid>
        <w:gridCol w:w="2972"/>
        <w:gridCol w:w="3224"/>
        <w:gridCol w:w="2820"/>
      </w:tblGrid>
      <w:tr w:rsidR="008A32E1" w:rsidRPr="008A32E1" w14:paraId="6492BE0F" w14:textId="7D7F666D" w:rsidTr="00D92882">
        <w:tc>
          <w:tcPr>
            <w:tcW w:w="2972" w:type="dxa"/>
          </w:tcPr>
          <w:p w14:paraId="7E8F8FF6" w14:textId="19C86741" w:rsidR="008A32E1" w:rsidRPr="00D92882" w:rsidRDefault="008A32E1">
            <w:pPr>
              <w:rPr>
                <w:b/>
                <w:sz w:val="22"/>
                <w:szCs w:val="22"/>
              </w:rPr>
            </w:pPr>
            <w:r w:rsidRPr="00D92882">
              <w:rPr>
                <w:b/>
                <w:sz w:val="22"/>
                <w:szCs w:val="22"/>
              </w:rPr>
              <w:t>Challenge</w:t>
            </w:r>
            <w:r w:rsidRPr="00D92882">
              <w:rPr>
                <w:b/>
                <w:sz w:val="22"/>
                <w:szCs w:val="22"/>
              </w:rPr>
              <w:tab/>
            </w:r>
          </w:p>
        </w:tc>
        <w:tc>
          <w:tcPr>
            <w:tcW w:w="3224" w:type="dxa"/>
          </w:tcPr>
          <w:p w14:paraId="5CF810D9" w14:textId="0B499095" w:rsidR="008A32E1" w:rsidRPr="00D92882" w:rsidRDefault="008A32E1">
            <w:pPr>
              <w:rPr>
                <w:b/>
                <w:sz w:val="22"/>
                <w:szCs w:val="22"/>
              </w:rPr>
            </w:pPr>
            <w:r w:rsidRPr="00D92882">
              <w:rPr>
                <w:b/>
                <w:sz w:val="22"/>
                <w:szCs w:val="22"/>
              </w:rPr>
              <w:t>Impact</w:t>
            </w:r>
          </w:p>
        </w:tc>
        <w:tc>
          <w:tcPr>
            <w:tcW w:w="2820" w:type="dxa"/>
          </w:tcPr>
          <w:p w14:paraId="1B895AE3" w14:textId="3CDF1014" w:rsidR="008A32E1" w:rsidRPr="00D92882" w:rsidRDefault="008A32E1">
            <w:pPr>
              <w:rPr>
                <w:b/>
                <w:sz w:val="22"/>
                <w:szCs w:val="22"/>
              </w:rPr>
            </w:pPr>
            <w:r w:rsidRPr="00D92882">
              <w:rPr>
                <w:b/>
                <w:sz w:val="22"/>
                <w:szCs w:val="22"/>
              </w:rPr>
              <w:t>Solution</w:t>
            </w:r>
          </w:p>
        </w:tc>
      </w:tr>
      <w:tr w:rsidR="008A32E1" w:rsidRPr="008A32E1" w14:paraId="4213EE83" w14:textId="0B520EA1" w:rsidTr="00D92882">
        <w:tc>
          <w:tcPr>
            <w:tcW w:w="2972" w:type="dxa"/>
          </w:tcPr>
          <w:p w14:paraId="6C9242A7" w14:textId="61F33A25" w:rsidR="008A32E1" w:rsidRPr="00D92882" w:rsidRDefault="006C356E">
            <w:pPr>
              <w:rPr>
                <w:sz w:val="22"/>
                <w:szCs w:val="22"/>
              </w:rPr>
            </w:pPr>
            <w:r>
              <w:rPr>
                <w:sz w:val="22"/>
                <w:szCs w:val="22"/>
              </w:rPr>
              <w:t xml:space="preserve">Sourcing regular staffing has been more difficult than anticipated </w:t>
            </w:r>
            <w:r w:rsidR="008A32E1" w:rsidRPr="00D92882">
              <w:rPr>
                <w:sz w:val="22"/>
                <w:szCs w:val="22"/>
              </w:rPr>
              <w:t xml:space="preserve"> </w:t>
            </w:r>
          </w:p>
        </w:tc>
        <w:tc>
          <w:tcPr>
            <w:tcW w:w="3224" w:type="dxa"/>
          </w:tcPr>
          <w:p w14:paraId="40104DF5" w14:textId="05F56BBA" w:rsidR="008A32E1" w:rsidRPr="00D92882" w:rsidRDefault="006C356E">
            <w:pPr>
              <w:rPr>
                <w:sz w:val="22"/>
                <w:szCs w:val="22"/>
              </w:rPr>
            </w:pPr>
            <w:r>
              <w:rPr>
                <w:sz w:val="22"/>
                <w:szCs w:val="22"/>
              </w:rPr>
              <w:t>Slight delay in delivery schedule</w:t>
            </w:r>
          </w:p>
        </w:tc>
        <w:tc>
          <w:tcPr>
            <w:tcW w:w="2820" w:type="dxa"/>
          </w:tcPr>
          <w:p w14:paraId="6607E6E4" w14:textId="78A7323A" w:rsidR="008A32E1" w:rsidRPr="00D92882" w:rsidRDefault="006C356E">
            <w:pPr>
              <w:rPr>
                <w:sz w:val="22"/>
                <w:szCs w:val="22"/>
              </w:rPr>
            </w:pPr>
            <w:r>
              <w:rPr>
                <w:sz w:val="22"/>
                <w:szCs w:val="22"/>
              </w:rPr>
              <w:t>Increase bank of sessional staff into Q4 to improve flexibility. Into Q1 2026, explore volunteer offer</w:t>
            </w:r>
          </w:p>
        </w:tc>
      </w:tr>
      <w:tr w:rsidR="00C6555A" w:rsidRPr="008A32E1" w14:paraId="5418CBD4" w14:textId="77777777" w:rsidTr="00D92882">
        <w:tc>
          <w:tcPr>
            <w:tcW w:w="2972" w:type="dxa"/>
          </w:tcPr>
          <w:p w14:paraId="2ED601D8" w14:textId="146DD4FE" w:rsidR="00C6555A" w:rsidRPr="00D92882" w:rsidRDefault="006C356E">
            <w:pPr>
              <w:rPr>
                <w:sz w:val="22"/>
                <w:szCs w:val="22"/>
              </w:rPr>
            </w:pPr>
            <w:r>
              <w:rPr>
                <w:sz w:val="22"/>
                <w:szCs w:val="22"/>
              </w:rPr>
              <w:t>Every parish is unique in its position, offer and requirements</w:t>
            </w:r>
            <w:r w:rsidR="00C6555A" w:rsidRPr="00D92882">
              <w:rPr>
                <w:sz w:val="22"/>
                <w:szCs w:val="22"/>
              </w:rPr>
              <w:t xml:space="preserve"> </w:t>
            </w:r>
            <w:r w:rsidR="00C6555A" w:rsidRPr="00D92882">
              <w:rPr>
                <w:sz w:val="22"/>
                <w:szCs w:val="22"/>
              </w:rPr>
              <w:tab/>
            </w:r>
          </w:p>
        </w:tc>
        <w:tc>
          <w:tcPr>
            <w:tcW w:w="3224" w:type="dxa"/>
          </w:tcPr>
          <w:p w14:paraId="63118439" w14:textId="7F9FA258" w:rsidR="00C6555A" w:rsidRPr="00D92882" w:rsidRDefault="00E93D92">
            <w:pPr>
              <w:rPr>
                <w:sz w:val="22"/>
                <w:szCs w:val="22"/>
              </w:rPr>
            </w:pPr>
            <w:r>
              <w:rPr>
                <w:sz w:val="22"/>
                <w:szCs w:val="22"/>
              </w:rPr>
              <w:t>Insufficient resource to meet expectations</w:t>
            </w:r>
          </w:p>
        </w:tc>
        <w:tc>
          <w:tcPr>
            <w:tcW w:w="2820" w:type="dxa"/>
          </w:tcPr>
          <w:p w14:paraId="320A66DC" w14:textId="59863366" w:rsidR="00C6555A" w:rsidRPr="00D92882" w:rsidRDefault="00E93D92">
            <w:pPr>
              <w:rPr>
                <w:sz w:val="22"/>
                <w:szCs w:val="22"/>
              </w:rPr>
            </w:pPr>
            <w:r>
              <w:rPr>
                <w:sz w:val="22"/>
                <w:szCs w:val="22"/>
              </w:rPr>
              <w:t>Clarify delivery model, improve reporting</w:t>
            </w:r>
          </w:p>
        </w:tc>
      </w:tr>
      <w:tr w:rsidR="001F566A" w:rsidRPr="008A32E1" w14:paraId="34F1A294" w14:textId="77777777" w:rsidTr="00D92882">
        <w:tc>
          <w:tcPr>
            <w:tcW w:w="2972" w:type="dxa"/>
          </w:tcPr>
          <w:p w14:paraId="0FA8C95F" w14:textId="2F928643" w:rsidR="001F566A" w:rsidRPr="00D92882" w:rsidRDefault="00E93D92">
            <w:pPr>
              <w:rPr>
                <w:sz w:val="22"/>
                <w:szCs w:val="22"/>
                <w:highlight w:val="yellow"/>
              </w:rPr>
            </w:pPr>
            <w:r>
              <w:rPr>
                <w:sz w:val="22"/>
                <w:szCs w:val="22"/>
              </w:rPr>
              <w:t>Communicating clubs to local residents</w:t>
            </w:r>
            <w:r w:rsidR="000E7763" w:rsidRPr="00D92882">
              <w:rPr>
                <w:sz w:val="22"/>
                <w:szCs w:val="22"/>
              </w:rPr>
              <w:t xml:space="preserve"> </w:t>
            </w:r>
          </w:p>
        </w:tc>
        <w:tc>
          <w:tcPr>
            <w:tcW w:w="3224" w:type="dxa"/>
          </w:tcPr>
          <w:p w14:paraId="5941EE18" w14:textId="7F6D7031" w:rsidR="001F566A" w:rsidRPr="00D92882" w:rsidRDefault="00E93D92">
            <w:pPr>
              <w:rPr>
                <w:sz w:val="22"/>
                <w:szCs w:val="22"/>
                <w:highlight w:val="yellow"/>
              </w:rPr>
            </w:pPr>
            <w:r>
              <w:rPr>
                <w:sz w:val="22"/>
                <w:szCs w:val="22"/>
              </w:rPr>
              <w:t>Low attendance as new clubs</w:t>
            </w:r>
          </w:p>
        </w:tc>
        <w:tc>
          <w:tcPr>
            <w:tcW w:w="2820" w:type="dxa"/>
          </w:tcPr>
          <w:p w14:paraId="5157EB7B" w14:textId="30CB9CE8" w:rsidR="001F566A" w:rsidRPr="00D92882" w:rsidRDefault="00E93D92">
            <w:pPr>
              <w:rPr>
                <w:sz w:val="22"/>
                <w:szCs w:val="22"/>
                <w:highlight w:val="yellow"/>
              </w:rPr>
            </w:pPr>
            <w:r>
              <w:rPr>
                <w:sz w:val="22"/>
                <w:szCs w:val="22"/>
              </w:rPr>
              <w:t>Clarify expectations around comms and research local places for advertising</w:t>
            </w:r>
          </w:p>
        </w:tc>
      </w:tr>
    </w:tbl>
    <w:p w14:paraId="337903F9" w14:textId="77777777" w:rsidR="00073BA6" w:rsidRDefault="00073BA6" w:rsidP="00073BA6"/>
    <w:p w14:paraId="200EACE5" w14:textId="02CC23FB" w:rsidR="00073BA6" w:rsidRPr="00B968E4" w:rsidRDefault="00073BA6" w:rsidP="00B968E4">
      <w:pPr>
        <w:pStyle w:val="Heading2"/>
      </w:pPr>
      <w:r>
        <w:lastRenderedPageBreak/>
        <w:t>12.</w:t>
      </w:r>
      <w:r>
        <w:tab/>
      </w:r>
      <w:r w:rsidRPr="00B52AF2">
        <w:rPr>
          <w:color w:val="0E67A1"/>
        </w:rPr>
        <w:t>Service Risks and Mitigations</w:t>
      </w:r>
    </w:p>
    <w:tbl>
      <w:tblPr>
        <w:tblStyle w:val="TableGrid"/>
        <w:tblW w:w="0" w:type="auto"/>
        <w:tblLook w:val="04A0" w:firstRow="1" w:lastRow="0" w:firstColumn="1" w:lastColumn="0" w:noHBand="0" w:noVBand="1"/>
      </w:tblPr>
      <w:tblGrid>
        <w:gridCol w:w="3114"/>
        <w:gridCol w:w="2951"/>
        <w:gridCol w:w="2951"/>
      </w:tblGrid>
      <w:tr w:rsidR="003A7021" w:rsidRPr="00B968E4" w14:paraId="04A4B401" w14:textId="09D16307" w:rsidTr="003A7021">
        <w:tc>
          <w:tcPr>
            <w:tcW w:w="3114" w:type="dxa"/>
          </w:tcPr>
          <w:p w14:paraId="01ADD3D8" w14:textId="77777777" w:rsidR="003A7021" w:rsidRPr="003A7021" w:rsidRDefault="003A7021">
            <w:pPr>
              <w:rPr>
                <w:b/>
                <w:bCs/>
              </w:rPr>
            </w:pPr>
            <w:r w:rsidRPr="003A7021">
              <w:rPr>
                <w:b/>
                <w:bCs/>
              </w:rPr>
              <w:t>Risk</w:t>
            </w:r>
            <w:r w:rsidRPr="003A7021">
              <w:rPr>
                <w:b/>
                <w:bCs/>
              </w:rPr>
              <w:tab/>
            </w:r>
          </w:p>
        </w:tc>
        <w:tc>
          <w:tcPr>
            <w:tcW w:w="2951" w:type="dxa"/>
          </w:tcPr>
          <w:p w14:paraId="0875CED2" w14:textId="315A8A26" w:rsidR="003A7021" w:rsidRPr="003A7021" w:rsidRDefault="003A7021">
            <w:pPr>
              <w:rPr>
                <w:b/>
                <w:bCs/>
              </w:rPr>
            </w:pPr>
            <w:r w:rsidRPr="003A7021">
              <w:rPr>
                <w:b/>
                <w:bCs/>
              </w:rPr>
              <w:t>Mitigation</w:t>
            </w:r>
          </w:p>
        </w:tc>
        <w:tc>
          <w:tcPr>
            <w:tcW w:w="2951" w:type="dxa"/>
          </w:tcPr>
          <w:p w14:paraId="40D0BFEF" w14:textId="40447DD8" w:rsidR="003A7021" w:rsidRPr="003A7021" w:rsidRDefault="003A7021">
            <w:pPr>
              <w:rPr>
                <w:b/>
                <w:bCs/>
              </w:rPr>
            </w:pPr>
            <w:r w:rsidRPr="003A7021">
              <w:rPr>
                <w:b/>
                <w:bCs/>
              </w:rPr>
              <w:t>Additional support required</w:t>
            </w:r>
          </w:p>
        </w:tc>
      </w:tr>
      <w:tr w:rsidR="003A7021" w:rsidRPr="008A32E1" w14:paraId="601B3717" w14:textId="46D4FED4" w:rsidTr="003A7021">
        <w:tc>
          <w:tcPr>
            <w:tcW w:w="3114" w:type="dxa"/>
          </w:tcPr>
          <w:p w14:paraId="3D9A3620" w14:textId="369FE255" w:rsidR="003A7021" w:rsidRPr="00BD7F97" w:rsidRDefault="00B4448D">
            <w:r>
              <w:t>None recognised currently</w:t>
            </w:r>
          </w:p>
        </w:tc>
        <w:tc>
          <w:tcPr>
            <w:tcW w:w="2951" w:type="dxa"/>
          </w:tcPr>
          <w:p w14:paraId="3D92A5FF" w14:textId="2EBA95BF" w:rsidR="003A7021" w:rsidRPr="00B968E4" w:rsidRDefault="003A7021"/>
        </w:tc>
        <w:tc>
          <w:tcPr>
            <w:tcW w:w="2951" w:type="dxa"/>
          </w:tcPr>
          <w:p w14:paraId="7440D9B0" w14:textId="470F8313" w:rsidR="003A7021" w:rsidRPr="00BD7F97" w:rsidRDefault="003A7021"/>
        </w:tc>
      </w:tr>
    </w:tbl>
    <w:p w14:paraId="172F7833" w14:textId="12982F90" w:rsidR="003068C0" w:rsidRPr="003A7021" w:rsidRDefault="003068C0" w:rsidP="00073BA6"/>
    <w:sectPr w:rsidR="003068C0" w:rsidRPr="003A702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FEB0" w14:textId="77777777" w:rsidR="005E46B0" w:rsidRDefault="005E46B0" w:rsidP="004A2D50">
      <w:pPr>
        <w:spacing w:after="0" w:line="240" w:lineRule="auto"/>
      </w:pPr>
      <w:r>
        <w:separator/>
      </w:r>
    </w:p>
  </w:endnote>
  <w:endnote w:type="continuationSeparator" w:id="0">
    <w:p w14:paraId="7DDD2B9F" w14:textId="77777777" w:rsidR="005E46B0" w:rsidRDefault="005E46B0" w:rsidP="004A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91288"/>
      <w:docPartObj>
        <w:docPartGallery w:val="Page Numbers (Bottom of Page)"/>
        <w:docPartUnique/>
      </w:docPartObj>
    </w:sdtPr>
    <w:sdtEndPr>
      <w:rPr>
        <w:noProof/>
      </w:rPr>
    </w:sdtEndPr>
    <w:sdtContent>
      <w:p w14:paraId="16ADC4C5" w14:textId="70C11526" w:rsidR="00F67D91" w:rsidRDefault="00F67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42A6E" w14:textId="595EC623" w:rsidR="00C32F38" w:rsidRDefault="00C32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507B" w14:textId="77777777" w:rsidR="005E46B0" w:rsidRDefault="005E46B0" w:rsidP="004A2D50">
      <w:pPr>
        <w:spacing w:after="0" w:line="240" w:lineRule="auto"/>
      </w:pPr>
      <w:r>
        <w:separator/>
      </w:r>
    </w:p>
  </w:footnote>
  <w:footnote w:type="continuationSeparator" w:id="0">
    <w:p w14:paraId="2CB357D1" w14:textId="77777777" w:rsidR="005E46B0" w:rsidRDefault="005E46B0" w:rsidP="004A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78D1" w14:textId="3772BF46" w:rsidR="004A2D50" w:rsidRPr="0098251E" w:rsidRDefault="00341E1F">
    <w:pPr>
      <w:pStyle w:val="Header"/>
      <w:rPr>
        <w:smallCaps/>
        <w:color w:val="0E67A1"/>
        <w:sz w:val="28"/>
        <w:szCs w:val="28"/>
      </w:rPr>
    </w:pPr>
    <w:r w:rsidRPr="0098251E">
      <w:rPr>
        <w:smallCaps/>
        <w:noProof/>
        <w:color w:val="0E67A1"/>
        <w:sz w:val="28"/>
        <w:szCs w:val="28"/>
      </w:rPr>
      <w:drawing>
        <wp:anchor distT="0" distB="0" distL="114300" distR="114300" simplePos="0" relativeHeight="251658240" behindDoc="0" locked="0" layoutInCell="1" allowOverlap="1" wp14:anchorId="52063047" wp14:editId="29C72357">
          <wp:simplePos x="0" y="0"/>
          <wp:positionH relativeFrom="margin">
            <wp:posOffset>3924300</wp:posOffset>
          </wp:positionH>
          <wp:positionV relativeFrom="paragraph">
            <wp:posOffset>-321796</wp:posOffset>
          </wp:positionV>
          <wp:extent cx="1653540" cy="695176"/>
          <wp:effectExtent l="0" t="0" r="3810" b="0"/>
          <wp:wrapNone/>
          <wp:docPr id="62814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4846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0666" cy="702376"/>
                  </a:xfrm>
                  <a:prstGeom prst="rect">
                    <a:avLst/>
                  </a:prstGeom>
                </pic:spPr>
              </pic:pic>
            </a:graphicData>
          </a:graphic>
          <wp14:sizeRelH relativeFrom="margin">
            <wp14:pctWidth>0</wp14:pctWidth>
          </wp14:sizeRelH>
          <wp14:sizeRelV relativeFrom="margin">
            <wp14:pctHeight>0</wp14:pctHeight>
          </wp14:sizeRelV>
        </wp:anchor>
      </w:drawing>
    </w:r>
    <w:r w:rsidR="00F827DB">
      <w:rPr>
        <w:smallCaps/>
        <w:color w:val="0E67A1"/>
        <w:sz w:val="28"/>
        <w:szCs w:val="28"/>
      </w:rPr>
      <w:t>South Wiltshire Parish Councils</w:t>
    </w:r>
    <w:r w:rsidRPr="0098251E">
      <w:rPr>
        <w:smallCaps/>
        <w:color w:val="0E67A1"/>
        <w:sz w:val="28"/>
        <w:szCs w:val="28"/>
      </w:rPr>
      <w:tab/>
    </w:r>
  </w:p>
  <w:p w14:paraId="0CDA1067" w14:textId="7518599F" w:rsidR="00E17281" w:rsidRPr="00341E1F" w:rsidRDefault="00F827DB">
    <w:pPr>
      <w:pStyle w:val="Header"/>
      <w:rPr>
        <w:sz w:val="20"/>
        <w:szCs w:val="20"/>
      </w:rPr>
    </w:pPr>
    <w:r>
      <w:rPr>
        <w:sz w:val="20"/>
        <w:szCs w:val="20"/>
      </w:rPr>
      <w:t>Youth Club Development</w:t>
    </w:r>
    <w:r w:rsidR="009E6D9D">
      <w:rPr>
        <w:sz w:val="20"/>
        <w:szCs w:val="20"/>
      </w:rPr>
      <w:t xml:space="preserve"> Partnership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A9C"/>
    <w:multiLevelType w:val="hybridMultilevel"/>
    <w:tmpl w:val="D6C49568"/>
    <w:lvl w:ilvl="0" w:tplc="7D5C9066">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16F7E07"/>
    <w:multiLevelType w:val="hybridMultilevel"/>
    <w:tmpl w:val="F56E30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CE358FF"/>
    <w:multiLevelType w:val="hybridMultilevel"/>
    <w:tmpl w:val="058E6888"/>
    <w:lvl w:ilvl="0" w:tplc="A09890D0">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9C0631"/>
    <w:multiLevelType w:val="hybridMultilevel"/>
    <w:tmpl w:val="61DC9C4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0352016"/>
    <w:multiLevelType w:val="hybridMultilevel"/>
    <w:tmpl w:val="CB0077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6855C33"/>
    <w:multiLevelType w:val="hybridMultilevel"/>
    <w:tmpl w:val="9FE81E66"/>
    <w:lvl w:ilvl="0" w:tplc="7D5C9066">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FB66775"/>
    <w:multiLevelType w:val="hybridMultilevel"/>
    <w:tmpl w:val="336C2F02"/>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AE0DA1"/>
    <w:multiLevelType w:val="hybridMultilevel"/>
    <w:tmpl w:val="24A651A8"/>
    <w:lvl w:ilvl="0" w:tplc="0C000001">
      <w:start w:val="1"/>
      <w:numFmt w:val="bullet"/>
      <w:lvlText w:val=""/>
      <w:lvlJc w:val="left"/>
      <w:pPr>
        <w:ind w:left="720" w:hanging="360"/>
      </w:pPr>
      <w:rPr>
        <w:rFonts w:ascii="Symbol" w:hAnsi="Symbol" w:hint="default"/>
      </w:rPr>
    </w:lvl>
    <w:lvl w:ilvl="1" w:tplc="EC6ED3C4">
      <w:numFmt w:val="bullet"/>
      <w:lvlText w:val="•"/>
      <w:lvlJc w:val="left"/>
      <w:pPr>
        <w:ind w:left="1800" w:hanging="720"/>
      </w:pPr>
      <w:rPr>
        <w:rFonts w:ascii="Aptos" w:eastAsiaTheme="minorHAnsi" w:hAnsi="Aptos" w:cstheme="minorBidi"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4E01F76"/>
    <w:multiLevelType w:val="hybridMultilevel"/>
    <w:tmpl w:val="AAFE70FA"/>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0C032C"/>
    <w:multiLevelType w:val="hybridMultilevel"/>
    <w:tmpl w:val="AD32CE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56196656">
    <w:abstractNumId w:val="9"/>
  </w:num>
  <w:num w:numId="2" w16cid:durableId="1500736426">
    <w:abstractNumId w:val="3"/>
  </w:num>
  <w:num w:numId="3" w16cid:durableId="160389686">
    <w:abstractNumId w:val="1"/>
  </w:num>
  <w:num w:numId="4" w16cid:durableId="1198666616">
    <w:abstractNumId w:val="4"/>
  </w:num>
  <w:num w:numId="5" w16cid:durableId="836501948">
    <w:abstractNumId w:val="7"/>
  </w:num>
  <w:num w:numId="6" w16cid:durableId="664012039">
    <w:abstractNumId w:val="0"/>
  </w:num>
  <w:num w:numId="7" w16cid:durableId="95836160">
    <w:abstractNumId w:val="5"/>
  </w:num>
  <w:num w:numId="8" w16cid:durableId="849224381">
    <w:abstractNumId w:val="8"/>
  </w:num>
  <w:num w:numId="9" w16cid:durableId="1216233776">
    <w:abstractNumId w:val="6"/>
  </w:num>
  <w:num w:numId="10" w16cid:durableId="47182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A6"/>
    <w:rsid w:val="000005A2"/>
    <w:rsid w:val="00015409"/>
    <w:rsid w:val="00023AD2"/>
    <w:rsid w:val="00032E32"/>
    <w:rsid w:val="00032EC6"/>
    <w:rsid w:val="00034993"/>
    <w:rsid w:val="00054BEF"/>
    <w:rsid w:val="00070605"/>
    <w:rsid w:val="00073BA6"/>
    <w:rsid w:val="00074F74"/>
    <w:rsid w:val="0007730E"/>
    <w:rsid w:val="000A0BF5"/>
    <w:rsid w:val="000C6123"/>
    <w:rsid w:val="000D2975"/>
    <w:rsid w:val="000E015F"/>
    <w:rsid w:val="000E3235"/>
    <w:rsid w:val="000E415F"/>
    <w:rsid w:val="000E4B5E"/>
    <w:rsid w:val="000E5C3E"/>
    <w:rsid w:val="000E7763"/>
    <w:rsid w:val="000F425F"/>
    <w:rsid w:val="000F7E3E"/>
    <w:rsid w:val="001035DE"/>
    <w:rsid w:val="00115A34"/>
    <w:rsid w:val="00117104"/>
    <w:rsid w:val="00123385"/>
    <w:rsid w:val="0012770A"/>
    <w:rsid w:val="00130A38"/>
    <w:rsid w:val="00134288"/>
    <w:rsid w:val="00135A8B"/>
    <w:rsid w:val="0015157F"/>
    <w:rsid w:val="0015255E"/>
    <w:rsid w:val="0015512F"/>
    <w:rsid w:val="00167590"/>
    <w:rsid w:val="00171E6B"/>
    <w:rsid w:val="00172E13"/>
    <w:rsid w:val="00183976"/>
    <w:rsid w:val="00197B6D"/>
    <w:rsid w:val="001A62F7"/>
    <w:rsid w:val="001B14D6"/>
    <w:rsid w:val="001B26CB"/>
    <w:rsid w:val="001C3250"/>
    <w:rsid w:val="001D0118"/>
    <w:rsid w:val="001D7EDE"/>
    <w:rsid w:val="001E68DE"/>
    <w:rsid w:val="001F566A"/>
    <w:rsid w:val="001F5A6F"/>
    <w:rsid w:val="001F5C9B"/>
    <w:rsid w:val="00201FC0"/>
    <w:rsid w:val="002067A2"/>
    <w:rsid w:val="00215BA4"/>
    <w:rsid w:val="0021645C"/>
    <w:rsid w:val="002203FF"/>
    <w:rsid w:val="0022356B"/>
    <w:rsid w:val="00223A1F"/>
    <w:rsid w:val="00225E5E"/>
    <w:rsid w:val="002271A0"/>
    <w:rsid w:val="002417A9"/>
    <w:rsid w:val="002451F3"/>
    <w:rsid w:val="002550B2"/>
    <w:rsid w:val="002848A0"/>
    <w:rsid w:val="0029752D"/>
    <w:rsid w:val="002B2646"/>
    <w:rsid w:val="002B296F"/>
    <w:rsid w:val="002C0C78"/>
    <w:rsid w:val="002C13C4"/>
    <w:rsid w:val="002C2D28"/>
    <w:rsid w:val="002D1D18"/>
    <w:rsid w:val="002D359B"/>
    <w:rsid w:val="002E2EEB"/>
    <w:rsid w:val="002E50F9"/>
    <w:rsid w:val="002F46EC"/>
    <w:rsid w:val="002F7459"/>
    <w:rsid w:val="00305F27"/>
    <w:rsid w:val="003068C0"/>
    <w:rsid w:val="00341E1F"/>
    <w:rsid w:val="0036774A"/>
    <w:rsid w:val="00383863"/>
    <w:rsid w:val="003938BA"/>
    <w:rsid w:val="00395B5F"/>
    <w:rsid w:val="00396560"/>
    <w:rsid w:val="003A0CFF"/>
    <w:rsid w:val="003A0FC1"/>
    <w:rsid w:val="003A4AFB"/>
    <w:rsid w:val="003A7021"/>
    <w:rsid w:val="003B092D"/>
    <w:rsid w:val="003B26B8"/>
    <w:rsid w:val="003B287B"/>
    <w:rsid w:val="003B4EDB"/>
    <w:rsid w:val="003B597F"/>
    <w:rsid w:val="003D1A10"/>
    <w:rsid w:val="003D3DA3"/>
    <w:rsid w:val="003D4F91"/>
    <w:rsid w:val="003E0DE4"/>
    <w:rsid w:val="004026BC"/>
    <w:rsid w:val="00402B6D"/>
    <w:rsid w:val="00405647"/>
    <w:rsid w:val="00423C52"/>
    <w:rsid w:val="004246D0"/>
    <w:rsid w:val="0042581A"/>
    <w:rsid w:val="00440A98"/>
    <w:rsid w:val="00445010"/>
    <w:rsid w:val="00446D6B"/>
    <w:rsid w:val="00466010"/>
    <w:rsid w:val="004660C8"/>
    <w:rsid w:val="0048080A"/>
    <w:rsid w:val="00482F34"/>
    <w:rsid w:val="004A2AC7"/>
    <w:rsid w:val="004A2D50"/>
    <w:rsid w:val="004B09FB"/>
    <w:rsid w:val="004C3B65"/>
    <w:rsid w:val="004E2B24"/>
    <w:rsid w:val="004E698C"/>
    <w:rsid w:val="004F143F"/>
    <w:rsid w:val="005009AA"/>
    <w:rsid w:val="00502F9A"/>
    <w:rsid w:val="00504812"/>
    <w:rsid w:val="005167CF"/>
    <w:rsid w:val="00516A04"/>
    <w:rsid w:val="00534B54"/>
    <w:rsid w:val="00534EAB"/>
    <w:rsid w:val="00541B86"/>
    <w:rsid w:val="005540B5"/>
    <w:rsid w:val="00565C5F"/>
    <w:rsid w:val="0056734D"/>
    <w:rsid w:val="00570947"/>
    <w:rsid w:val="00572F04"/>
    <w:rsid w:val="00577923"/>
    <w:rsid w:val="00585BB5"/>
    <w:rsid w:val="0058626A"/>
    <w:rsid w:val="00590560"/>
    <w:rsid w:val="005942CB"/>
    <w:rsid w:val="005A6767"/>
    <w:rsid w:val="005C6A93"/>
    <w:rsid w:val="005D5E80"/>
    <w:rsid w:val="005E2AD8"/>
    <w:rsid w:val="005E46B0"/>
    <w:rsid w:val="005E50B4"/>
    <w:rsid w:val="005E59A6"/>
    <w:rsid w:val="005F29D4"/>
    <w:rsid w:val="00601004"/>
    <w:rsid w:val="00612548"/>
    <w:rsid w:val="00612EC4"/>
    <w:rsid w:val="00614A29"/>
    <w:rsid w:val="00616881"/>
    <w:rsid w:val="00626885"/>
    <w:rsid w:val="006353F8"/>
    <w:rsid w:val="00643939"/>
    <w:rsid w:val="006439B7"/>
    <w:rsid w:val="0065744B"/>
    <w:rsid w:val="006642E8"/>
    <w:rsid w:val="006702FE"/>
    <w:rsid w:val="00672AAC"/>
    <w:rsid w:val="00680AA5"/>
    <w:rsid w:val="00690107"/>
    <w:rsid w:val="0069386D"/>
    <w:rsid w:val="006A22F5"/>
    <w:rsid w:val="006A312D"/>
    <w:rsid w:val="006A6C03"/>
    <w:rsid w:val="006A753E"/>
    <w:rsid w:val="006B25F7"/>
    <w:rsid w:val="006C356E"/>
    <w:rsid w:val="006C5867"/>
    <w:rsid w:val="006C670A"/>
    <w:rsid w:val="006C79EE"/>
    <w:rsid w:val="006D03C0"/>
    <w:rsid w:val="006D203A"/>
    <w:rsid w:val="006E59FF"/>
    <w:rsid w:val="006F4B48"/>
    <w:rsid w:val="006F6947"/>
    <w:rsid w:val="007116C6"/>
    <w:rsid w:val="0073204B"/>
    <w:rsid w:val="00741D43"/>
    <w:rsid w:val="0074275C"/>
    <w:rsid w:val="00764B93"/>
    <w:rsid w:val="00766383"/>
    <w:rsid w:val="00770CE0"/>
    <w:rsid w:val="0079432C"/>
    <w:rsid w:val="00794957"/>
    <w:rsid w:val="007A65D1"/>
    <w:rsid w:val="007A6EFC"/>
    <w:rsid w:val="007A7B64"/>
    <w:rsid w:val="007C14AD"/>
    <w:rsid w:val="007D2513"/>
    <w:rsid w:val="007E5982"/>
    <w:rsid w:val="007F2EA0"/>
    <w:rsid w:val="007F3B36"/>
    <w:rsid w:val="007F6B40"/>
    <w:rsid w:val="007F7C36"/>
    <w:rsid w:val="00801A0C"/>
    <w:rsid w:val="00801EE9"/>
    <w:rsid w:val="0080359F"/>
    <w:rsid w:val="00812BD7"/>
    <w:rsid w:val="00816C34"/>
    <w:rsid w:val="0082213F"/>
    <w:rsid w:val="00823F25"/>
    <w:rsid w:val="0084487E"/>
    <w:rsid w:val="00855B43"/>
    <w:rsid w:val="008649B8"/>
    <w:rsid w:val="008653A4"/>
    <w:rsid w:val="008705B6"/>
    <w:rsid w:val="0087439A"/>
    <w:rsid w:val="008815B5"/>
    <w:rsid w:val="008849B8"/>
    <w:rsid w:val="008A121F"/>
    <w:rsid w:val="008A32E1"/>
    <w:rsid w:val="008B21FC"/>
    <w:rsid w:val="008B59A6"/>
    <w:rsid w:val="008D0325"/>
    <w:rsid w:val="008D0ED3"/>
    <w:rsid w:val="008D1252"/>
    <w:rsid w:val="008E5EC1"/>
    <w:rsid w:val="008F51DC"/>
    <w:rsid w:val="0092521C"/>
    <w:rsid w:val="00926C24"/>
    <w:rsid w:val="009278B7"/>
    <w:rsid w:val="00934DB2"/>
    <w:rsid w:val="0094375A"/>
    <w:rsid w:val="00953808"/>
    <w:rsid w:val="0096062F"/>
    <w:rsid w:val="00962749"/>
    <w:rsid w:val="00963C75"/>
    <w:rsid w:val="00963DBC"/>
    <w:rsid w:val="009740A0"/>
    <w:rsid w:val="0098251E"/>
    <w:rsid w:val="009A2F3D"/>
    <w:rsid w:val="009A4DEE"/>
    <w:rsid w:val="009A4EEA"/>
    <w:rsid w:val="009B20FA"/>
    <w:rsid w:val="009C5049"/>
    <w:rsid w:val="009C5366"/>
    <w:rsid w:val="009E0C4B"/>
    <w:rsid w:val="009E6D9D"/>
    <w:rsid w:val="009E7F60"/>
    <w:rsid w:val="009F028F"/>
    <w:rsid w:val="009F31B7"/>
    <w:rsid w:val="00A028F4"/>
    <w:rsid w:val="00A06C30"/>
    <w:rsid w:val="00A11B35"/>
    <w:rsid w:val="00A1265D"/>
    <w:rsid w:val="00A23577"/>
    <w:rsid w:val="00A304C6"/>
    <w:rsid w:val="00A30946"/>
    <w:rsid w:val="00A36B7B"/>
    <w:rsid w:val="00A4093F"/>
    <w:rsid w:val="00A52232"/>
    <w:rsid w:val="00A52437"/>
    <w:rsid w:val="00A55A6F"/>
    <w:rsid w:val="00A83FD8"/>
    <w:rsid w:val="00A860F9"/>
    <w:rsid w:val="00A90D8B"/>
    <w:rsid w:val="00A91235"/>
    <w:rsid w:val="00AA1B04"/>
    <w:rsid w:val="00AA6AB0"/>
    <w:rsid w:val="00AB1781"/>
    <w:rsid w:val="00AB4F49"/>
    <w:rsid w:val="00AB6B90"/>
    <w:rsid w:val="00AC0A29"/>
    <w:rsid w:val="00AE473B"/>
    <w:rsid w:val="00AE56D1"/>
    <w:rsid w:val="00AF051A"/>
    <w:rsid w:val="00AF489E"/>
    <w:rsid w:val="00B0245F"/>
    <w:rsid w:val="00B04011"/>
    <w:rsid w:val="00B06E22"/>
    <w:rsid w:val="00B10EFE"/>
    <w:rsid w:val="00B24539"/>
    <w:rsid w:val="00B270A2"/>
    <w:rsid w:val="00B3685C"/>
    <w:rsid w:val="00B4448D"/>
    <w:rsid w:val="00B4728C"/>
    <w:rsid w:val="00B52AF2"/>
    <w:rsid w:val="00B6370E"/>
    <w:rsid w:val="00B732EE"/>
    <w:rsid w:val="00B91452"/>
    <w:rsid w:val="00B9528E"/>
    <w:rsid w:val="00B968E4"/>
    <w:rsid w:val="00BA1D04"/>
    <w:rsid w:val="00BA70A0"/>
    <w:rsid w:val="00BB5AEE"/>
    <w:rsid w:val="00BC1FE1"/>
    <w:rsid w:val="00BD16D2"/>
    <w:rsid w:val="00BD1932"/>
    <w:rsid w:val="00BD7F97"/>
    <w:rsid w:val="00BE2CDF"/>
    <w:rsid w:val="00BE3475"/>
    <w:rsid w:val="00BE4607"/>
    <w:rsid w:val="00BF153A"/>
    <w:rsid w:val="00BF17CC"/>
    <w:rsid w:val="00C10461"/>
    <w:rsid w:val="00C2040C"/>
    <w:rsid w:val="00C2323F"/>
    <w:rsid w:val="00C27A6C"/>
    <w:rsid w:val="00C32F38"/>
    <w:rsid w:val="00C54F4C"/>
    <w:rsid w:val="00C64A89"/>
    <w:rsid w:val="00C6555A"/>
    <w:rsid w:val="00C73E19"/>
    <w:rsid w:val="00C866FD"/>
    <w:rsid w:val="00C86C6B"/>
    <w:rsid w:val="00CB0D8D"/>
    <w:rsid w:val="00CC3F57"/>
    <w:rsid w:val="00CC468D"/>
    <w:rsid w:val="00CC7602"/>
    <w:rsid w:val="00CD0E0B"/>
    <w:rsid w:val="00CD2669"/>
    <w:rsid w:val="00CD2E67"/>
    <w:rsid w:val="00CE14A4"/>
    <w:rsid w:val="00CE650E"/>
    <w:rsid w:val="00CF4990"/>
    <w:rsid w:val="00D14EF1"/>
    <w:rsid w:val="00D224BB"/>
    <w:rsid w:val="00D502FA"/>
    <w:rsid w:val="00D50508"/>
    <w:rsid w:val="00D51F09"/>
    <w:rsid w:val="00D5758D"/>
    <w:rsid w:val="00D658D7"/>
    <w:rsid w:val="00D66ECD"/>
    <w:rsid w:val="00D81C9D"/>
    <w:rsid w:val="00D84DE5"/>
    <w:rsid w:val="00D92882"/>
    <w:rsid w:val="00DA62D0"/>
    <w:rsid w:val="00DB2D7E"/>
    <w:rsid w:val="00DB6092"/>
    <w:rsid w:val="00DB6F5E"/>
    <w:rsid w:val="00DC4673"/>
    <w:rsid w:val="00DC4D34"/>
    <w:rsid w:val="00DE5BED"/>
    <w:rsid w:val="00E03F03"/>
    <w:rsid w:val="00E04C3A"/>
    <w:rsid w:val="00E1162A"/>
    <w:rsid w:val="00E15AB7"/>
    <w:rsid w:val="00E17281"/>
    <w:rsid w:val="00E229E5"/>
    <w:rsid w:val="00E24158"/>
    <w:rsid w:val="00E55DD9"/>
    <w:rsid w:val="00E72554"/>
    <w:rsid w:val="00E81626"/>
    <w:rsid w:val="00E8630A"/>
    <w:rsid w:val="00E93D92"/>
    <w:rsid w:val="00E96A7A"/>
    <w:rsid w:val="00EA3E4B"/>
    <w:rsid w:val="00EC6561"/>
    <w:rsid w:val="00ED0CAA"/>
    <w:rsid w:val="00EE18B6"/>
    <w:rsid w:val="00EF298A"/>
    <w:rsid w:val="00EF57B4"/>
    <w:rsid w:val="00F2379A"/>
    <w:rsid w:val="00F34A89"/>
    <w:rsid w:val="00F37D94"/>
    <w:rsid w:val="00F44FB1"/>
    <w:rsid w:val="00F54DBA"/>
    <w:rsid w:val="00F619BC"/>
    <w:rsid w:val="00F6204D"/>
    <w:rsid w:val="00F63240"/>
    <w:rsid w:val="00F67D91"/>
    <w:rsid w:val="00F70112"/>
    <w:rsid w:val="00F707DE"/>
    <w:rsid w:val="00F7399B"/>
    <w:rsid w:val="00F80BD6"/>
    <w:rsid w:val="00F820E7"/>
    <w:rsid w:val="00F827DB"/>
    <w:rsid w:val="00F82E1E"/>
    <w:rsid w:val="00F84104"/>
    <w:rsid w:val="00F84DB3"/>
    <w:rsid w:val="00F85CF3"/>
    <w:rsid w:val="00F9501D"/>
    <w:rsid w:val="00F961E2"/>
    <w:rsid w:val="00F9765A"/>
    <w:rsid w:val="00FA0122"/>
    <w:rsid w:val="00FB419F"/>
    <w:rsid w:val="00FB64F5"/>
    <w:rsid w:val="00FC5A36"/>
    <w:rsid w:val="00FC7EE5"/>
    <w:rsid w:val="00FD61DB"/>
    <w:rsid w:val="00FD764A"/>
    <w:rsid w:val="00FE767C"/>
    <w:rsid w:val="00FF07DB"/>
    <w:rsid w:val="00FF3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9B36"/>
  <w15:chartTrackingRefBased/>
  <w15:docId w15:val="{1ACB27FA-FAF4-49F2-87E4-8E0025DE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3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3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3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3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BA6"/>
    <w:rPr>
      <w:rFonts w:eastAsiaTheme="majorEastAsia" w:cstheme="majorBidi"/>
      <w:color w:val="272727" w:themeColor="text1" w:themeTint="D8"/>
    </w:rPr>
  </w:style>
  <w:style w:type="paragraph" w:styleId="Title">
    <w:name w:val="Title"/>
    <w:basedOn w:val="Normal"/>
    <w:next w:val="Normal"/>
    <w:link w:val="TitleChar"/>
    <w:uiPriority w:val="10"/>
    <w:qFormat/>
    <w:rsid w:val="00073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BA6"/>
    <w:pPr>
      <w:spacing w:before="160"/>
      <w:jc w:val="center"/>
    </w:pPr>
    <w:rPr>
      <w:i/>
      <w:iCs/>
      <w:color w:val="404040" w:themeColor="text1" w:themeTint="BF"/>
    </w:rPr>
  </w:style>
  <w:style w:type="character" w:customStyle="1" w:styleId="QuoteChar">
    <w:name w:val="Quote Char"/>
    <w:basedOn w:val="DefaultParagraphFont"/>
    <w:link w:val="Quote"/>
    <w:uiPriority w:val="29"/>
    <w:rsid w:val="00073BA6"/>
    <w:rPr>
      <w:i/>
      <w:iCs/>
      <w:color w:val="404040" w:themeColor="text1" w:themeTint="BF"/>
    </w:rPr>
  </w:style>
  <w:style w:type="paragraph" w:styleId="ListParagraph">
    <w:name w:val="List Paragraph"/>
    <w:basedOn w:val="Normal"/>
    <w:uiPriority w:val="34"/>
    <w:qFormat/>
    <w:rsid w:val="00073BA6"/>
    <w:pPr>
      <w:ind w:left="720"/>
      <w:contextualSpacing/>
    </w:pPr>
  </w:style>
  <w:style w:type="character" w:styleId="IntenseEmphasis">
    <w:name w:val="Intense Emphasis"/>
    <w:basedOn w:val="DefaultParagraphFont"/>
    <w:uiPriority w:val="21"/>
    <w:qFormat/>
    <w:rsid w:val="00073BA6"/>
    <w:rPr>
      <w:i/>
      <w:iCs/>
      <w:color w:val="0F4761" w:themeColor="accent1" w:themeShade="BF"/>
    </w:rPr>
  </w:style>
  <w:style w:type="paragraph" w:styleId="IntenseQuote">
    <w:name w:val="Intense Quote"/>
    <w:basedOn w:val="Normal"/>
    <w:next w:val="Normal"/>
    <w:link w:val="IntenseQuoteChar"/>
    <w:uiPriority w:val="30"/>
    <w:qFormat/>
    <w:rsid w:val="00073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BA6"/>
    <w:rPr>
      <w:i/>
      <w:iCs/>
      <w:color w:val="0F4761" w:themeColor="accent1" w:themeShade="BF"/>
    </w:rPr>
  </w:style>
  <w:style w:type="character" w:styleId="IntenseReference">
    <w:name w:val="Intense Reference"/>
    <w:basedOn w:val="DefaultParagraphFont"/>
    <w:uiPriority w:val="32"/>
    <w:qFormat/>
    <w:rsid w:val="00073BA6"/>
    <w:rPr>
      <w:b/>
      <w:bCs/>
      <w:smallCaps/>
      <w:color w:val="0F4761" w:themeColor="accent1" w:themeShade="BF"/>
      <w:spacing w:val="5"/>
    </w:rPr>
  </w:style>
  <w:style w:type="character" w:styleId="Hyperlink">
    <w:name w:val="Hyperlink"/>
    <w:basedOn w:val="DefaultParagraphFont"/>
    <w:uiPriority w:val="99"/>
    <w:unhideWhenUsed/>
    <w:rsid w:val="00E15AB7"/>
    <w:rPr>
      <w:color w:val="467886" w:themeColor="hyperlink"/>
      <w:u w:val="single"/>
    </w:rPr>
  </w:style>
  <w:style w:type="character" w:styleId="UnresolvedMention">
    <w:name w:val="Unresolved Mention"/>
    <w:basedOn w:val="DefaultParagraphFont"/>
    <w:uiPriority w:val="99"/>
    <w:semiHidden/>
    <w:unhideWhenUsed/>
    <w:rsid w:val="00E15AB7"/>
    <w:rPr>
      <w:color w:val="605E5C"/>
      <w:shd w:val="clear" w:color="auto" w:fill="E1DFDD"/>
    </w:rPr>
  </w:style>
  <w:style w:type="table" w:styleId="TableGrid">
    <w:name w:val="Table Grid"/>
    <w:basedOn w:val="TableNormal"/>
    <w:uiPriority w:val="39"/>
    <w:rsid w:val="00BA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D50"/>
  </w:style>
  <w:style w:type="paragraph" w:styleId="Footer">
    <w:name w:val="footer"/>
    <w:basedOn w:val="Normal"/>
    <w:link w:val="FooterChar"/>
    <w:uiPriority w:val="99"/>
    <w:unhideWhenUsed/>
    <w:rsid w:val="004A2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5fcbc4-335f-4e95-8775-e56df0811c28" xsi:nil="true"/>
    <lcf76f155ced4ddcb4097134ff3c332f xmlns="055e7de0-27cf-4cca-ba9c-7ef88a222d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43de98b268417179a5f1fc30f807b3b">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97cc345be2c17b164c6862f04d513dbd"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BC4E9-41D7-4947-B19D-085627904399}">
  <ds:schemaRefs>
    <ds:schemaRef ds:uri="http://schemas.microsoft.com/sharepoint/v3/contenttype/forms"/>
  </ds:schemaRefs>
</ds:datastoreItem>
</file>

<file path=customXml/itemProps2.xml><?xml version="1.0" encoding="utf-8"?>
<ds:datastoreItem xmlns:ds="http://schemas.openxmlformats.org/officeDocument/2006/customXml" ds:itemID="{3FBABA83-1C8C-47F7-8FC7-E145CA434E86}">
  <ds:schemaRefs>
    <ds:schemaRef ds:uri="http://schemas.openxmlformats.org/officeDocument/2006/bibliography"/>
  </ds:schemaRefs>
</ds:datastoreItem>
</file>

<file path=customXml/itemProps3.xml><?xml version="1.0" encoding="utf-8"?>
<ds:datastoreItem xmlns:ds="http://schemas.openxmlformats.org/officeDocument/2006/customXml" ds:itemID="{B9980D8A-109E-47E7-8AEB-D7177BC79F95}">
  <ds:schemaRefs>
    <ds:schemaRef ds:uri="http://schemas.microsoft.com/office/2006/metadata/properties"/>
    <ds:schemaRef ds:uri="http://schemas.microsoft.com/office/infopath/2007/PartnerControls"/>
    <ds:schemaRef ds:uri="b0e620ea-707d-4be6-b32b-30f06396a97c"/>
    <ds:schemaRef ds:uri="f8760d9b-0810-470a-85b2-3b2ff60a6937"/>
  </ds:schemaRefs>
</ds:datastoreItem>
</file>

<file path=customXml/itemProps4.xml><?xml version="1.0" encoding="utf-8"?>
<ds:datastoreItem xmlns:ds="http://schemas.openxmlformats.org/officeDocument/2006/customXml" ds:itemID="{DCDB3818-10A4-40EF-ACDF-732860260354}"/>
</file>

<file path=docProps/app.xml><?xml version="1.0" encoding="utf-8"?>
<Properties xmlns="http://schemas.openxmlformats.org/officeDocument/2006/extended-properties" xmlns:vt="http://schemas.openxmlformats.org/officeDocument/2006/docPropsVTypes">
  <Template>Normal</Template>
  <TotalTime>37</TotalTime>
  <Pages>5</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Links>
    <vt:vector size="12" baseType="variant">
      <vt:variant>
        <vt:i4>5308493</vt:i4>
      </vt:variant>
      <vt:variant>
        <vt:i4>3</vt:i4>
      </vt:variant>
      <vt:variant>
        <vt:i4>0</vt:i4>
      </vt:variant>
      <vt:variant>
        <vt:i4>5</vt:i4>
      </vt:variant>
      <vt:variant>
        <vt:lpwstr>https://www.ymcageorgewilliams.uk/key-resources/measurement-hub/youth-engagement-survey-yes</vt:lpwstr>
      </vt:variant>
      <vt:variant>
        <vt:lpwstr>:~:text=The%20Youth%20Engagement%20Survey%20%28YES%29%20is%20a%20self-report,engagement%20%28e.g.%20enjoyment%2C%20inclusion%2C%20attention%2C%20voice%29%20during%20provision.</vt:lpwstr>
      </vt:variant>
      <vt:variant>
        <vt:i4>5308491</vt:i4>
      </vt:variant>
      <vt:variant>
        <vt:i4>0</vt:i4>
      </vt:variant>
      <vt:variant>
        <vt:i4>0</vt:i4>
      </vt:variant>
      <vt:variant>
        <vt:i4>5</vt:i4>
      </vt:variant>
      <vt:variant>
        <vt:lpwstr>https://makingitreal.org.uk/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 Novis</dc:creator>
  <cp:keywords/>
  <dc:description/>
  <cp:lastModifiedBy>Andy Malcolm</cp:lastModifiedBy>
  <cp:revision>35</cp:revision>
  <dcterms:created xsi:type="dcterms:W3CDTF">2026-01-21T09:50:00Z</dcterms:created>
  <dcterms:modified xsi:type="dcterms:W3CDTF">2026-01-21T10:27:00Z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0x010100F271549F625C574EA9E3A831038A7E7F</vt:lpwstr>
  </property>
</Properties>
</file>