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F9A36" w14:textId="2982EDAB" w:rsidR="009A5AD7" w:rsidRPr="009A5AD7" w:rsidRDefault="009A5AD7" w:rsidP="009A5AD7">
      <w:pPr>
        <w:pStyle w:val="Heading1"/>
        <w:rPr>
          <w:rStyle w:val="Strong"/>
          <w:b w:val="0"/>
          <w:bCs w:val="0"/>
        </w:rPr>
      </w:pPr>
      <w:r w:rsidRPr="009A5AD7">
        <w:rPr>
          <w:rStyle w:val="Strong"/>
          <w:b w:val="0"/>
          <w:bCs w:val="0"/>
        </w:rPr>
        <w:t>Alderb</w:t>
      </w:r>
      <w:r>
        <w:rPr>
          <w:rStyle w:val="Strong"/>
          <w:b w:val="0"/>
          <w:bCs w:val="0"/>
        </w:rPr>
        <w:t>ury Parish Council – October 2024</w:t>
      </w:r>
      <w:r w:rsidRPr="009A5AD7">
        <w:rPr>
          <w:rStyle w:val="Strong"/>
          <w:b w:val="0"/>
          <w:bCs w:val="0"/>
        </w:rPr>
        <w:t xml:space="preserve"> </w:t>
      </w:r>
    </w:p>
    <w:p w14:paraId="71F4EFA8" w14:textId="29B36010" w:rsidR="009A5AD7" w:rsidRDefault="009A5AD7" w:rsidP="009A5AD7">
      <w:pPr>
        <w:pStyle w:val="NormalWeb"/>
        <w:ind w:left="720"/>
      </w:pPr>
      <w:r>
        <w:rPr>
          <w:rStyle w:val="Strong"/>
          <w:rFonts w:ascii="Arial" w:hAnsi="Arial" w:cs="Arial"/>
          <w:sz w:val="21"/>
          <w:szCs w:val="21"/>
        </w:rPr>
        <w:t xml:space="preserve">Item 122.24b: </w:t>
      </w:r>
      <w:r>
        <w:rPr>
          <w:rStyle w:val="Strong"/>
          <w:rFonts w:ascii="Arial" w:hAnsi="Arial" w:cs="Arial"/>
          <w:sz w:val="21"/>
          <w:szCs w:val="21"/>
        </w:rPr>
        <w:t>Update on Local Nature Recovery Strategy</w:t>
      </w:r>
    </w:p>
    <w:p w14:paraId="5C9AFB36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 xml:space="preserve">Delayed webinar - 30/9/24. The first draft of the </w:t>
      </w:r>
      <w:proofErr w:type="spellStart"/>
      <w:r>
        <w:rPr>
          <w:rFonts w:ascii="Arial" w:hAnsi="Arial" w:cs="Arial"/>
          <w:sz w:val="21"/>
          <w:szCs w:val="21"/>
        </w:rPr>
        <w:t>LNRS</w:t>
      </w:r>
      <w:proofErr w:type="spellEnd"/>
      <w:r>
        <w:rPr>
          <w:rFonts w:ascii="Arial" w:hAnsi="Arial" w:cs="Arial"/>
          <w:sz w:val="21"/>
          <w:szCs w:val="21"/>
        </w:rPr>
        <w:t xml:space="preserve"> is now out and WC want early responses on the areas they have chosen.  This is a </w:t>
      </w:r>
      <w:proofErr w:type="gramStart"/>
      <w:r>
        <w:rPr>
          <w:rFonts w:ascii="Arial" w:hAnsi="Arial" w:cs="Arial"/>
          <w:sz w:val="21"/>
          <w:szCs w:val="21"/>
        </w:rPr>
        <w:t>25 year</w:t>
      </w:r>
      <w:proofErr w:type="gramEnd"/>
      <w:r>
        <w:rPr>
          <w:rFonts w:ascii="Arial" w:hAnsi="Arial" w:cs="Arial"/>
          <w:sz w:val="21"/>
          <w:szCs w:val="21"/>
        </w:rPr>
        <w:t xml:space="preserve"> plan which began in 2010 so is likely to continue regardless of the political colour of the government.</w:t>
      </w:r>
    </w:p>
    <w:p w14:paraId="770A514E" w14:textId="79621928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The 2,538 'priorities' that came out of the initial consultation which I attended earlier this year were narrowed down to about 7 habitats intended to deliver the best outcomes for nature recovery. Reminder: we have lost 20% of our species since 1970 due to environmental pressures like habitat loss. Nature friendly farming practices have been factored in everywhere to promote biodiversity as have hedgerows and ponds. A special working group is being set up on river/ wetland mosaics so no report appears as yet </w:t>
      </w:r>
    </w:p>
    <w:p w14:paraId="61DE1F2F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The mapped areas are: </w:t>
      </w:r>
    </w:p>
    <w:p w14:paraId="215F4609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Natural Grassland Habitats</w:t>
      </w:r>
    </w:p>
    <w:p w14:paraId="5F0E99B0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Chalk and Limestone Habitats</w:t>
      </w:r>
    </w:p>
    <w:p w14:paraId="4E2AEDA5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Woodland and Associated Habitats</w:t>
      </w:r>
    </w:p>
    <w:p w14:paraId="5FEBC4AE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Heathland, Acid Bog and Acid Grassland Habitats</w:t>
      </w:r>
    </w:p>
    <w:p w14:paraId="72E53D12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Wetland Mosaic Habitat</w:t>
      </w:r>
    </w:p>
    <w:p w14:paraId="5F64D106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Mosaic Habitat *</w:t>
      </w:r>
    </w:p>
    <w:p w14:paraId="41AD34B0" w14:textId="206C9104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Urban and Peri-Urban Habitat</w:t>
      </w:r>
    </w:p>
    <w:p w14:paraId="2CCB2951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 xml:space="preserve">Alderbury falls in the Mosaic Habitat, known as Juniper which comprises New Forest fringe area, chalk and woodland, natural grass. </w:t>
      </w:r>
      <w:r>
        <w:rPr>
          <w:rStyle w:val="Strong"/>
          <w:rFonts w:ascii="Arial" w:hAnsi="Arial" w:cs="Arial"/>
          <w:i/>
          <w:iCs/>
          <w:sz w:val="21"/>
          <w:szCs w:val="21"/>
        </w:rPr>
        <w:t xml:space="preserve">They are particularly wanting residents to report identified species </w:t>
      </w:r>
      <w:proofErr w:type="spellStart"/>
      <w:r>
        <w:rPr>
          <w:rStyle w:val="Strong"/>
          <w:rFonts w:ascii="Arial" w:hAnsi="Arial" w:cs="Arial"/>
          <w:i/>
          <w:iCs/>
          <w:sz w:val="21"/>
          <w:szCs w:val="21"/>
        </w:rPr>
        <w:t>eg</w:t>
      </w:r>
      <w:proofErr w:type="spellEnd"/>
      <w:r>
        <w:rPr>
          <w:rStyle w:val="Strong"/>
          <w:rFonts w:ascii="Arial" w:hAnsi="Arial" w:cs="Arial"/>
          <w:i/>
          <w:iCs/>
          <w:sz w:val="21"/>
          <w:szCs w:val="21"/>
        </w:rPr>
        <w:t xml:space="preserve"> bats, farm birds, </w:t>
      </w:r>
      <w:proofErr w:type="spellStart"/>
      <w:r>
        <w:rPr>
          <w:rStyle w:val="Strong"/>
          <w:rFonts w:ascii="Arial" w:hAnsi="Arial" w:cs="Arial"/>
          <w:i/>
          <w:iCs/>
          <w:sz w:val="21"/>
          <w:szCs w:val="21"/>
        </w:rPr>
        <w:t>european</w:t>
      </w:r>
      <w:proofErr w:type="spellEnd"/>
      <w:r>
        <w:rPr>
          <w:rStyle w:val="Strong"/>
          <w:rFonts w:ascii="Arial" w:hAnsi="Arial" w:cs="Arial"/>
          <w:i/>
          <w:iCs/>
          <w:sz w:val="21"/>
          <w:szCs w:val="21"/>
        </w:rPr>
        <w:t xml:space="preserve"> curlew, arable plant species, juniper, crickets, butterflies. This includes nesting opportunities for birds/ bats.</w:t>
      </w:r>
    </w:p>
    <w:p w14:paraId="08FCD90D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 xml:space="preserve">Developers who want to build in a priority habitat such as ours will have to enhance habitat loss by an extra 15% </w:t>
      </w:r>
      <w:proofErr w:type="spellStart"/>
      <w:r>
        <w:rPr>
          <w:rFonts w:ascii="Arial" w:hAnsi="Arial" w:cs="Arial"/>
          <w:sz w:val="21"/>
          <w:szCs w:val="21"/>
        </w:rPr>
        <w:t>BNG</w:t>
      </w:r>
      <w:proofErr w:type="spellEnd"/>
      <w:r>
        <w:rPr>
          <w:rFonts w:ascii="Arial" w:hAnsi="Arial" w:cs="Arial"/>
          <w:sz w:val="21"/>
          <w:szCs w:val="21"/>
        </w:rPr>
        <w:t xml:space="preserve"> (biodiversity net gain) on top of the 10% already imposed, when this strategy is adopted next year.</w:t>
      </w:r>
    </w:p>
    <w:p w14:paraId="405587B7" w14:textId="37946339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 xml:space="preserve">There are 48 </w:t>
      </w:r>
      <w:proofErr w:type="spellStart"/>
      <w:r>
        <w:rPr>
          <w:rFonts w:ascii="Arial" w:hAnsi="Arial" w:cs="Arial"/>
          <w:sz w:val="21"/>
          <w:szCs w:val="21"/>
        </w:rPr>
        <w:t>LNRS</w:t>
      </w:r>
      <w:proofErr w:type="spellEnd"/>
      <w:r>
        <w:rPr>
          <w:rFonts w:ascii="Arial" w:hAnsi="Arial" w:cs="Arial"/>
          <w:sz w:val="21"/>
          <w:szCs w:val="21"/>
        </w:rPr>
        <w:t xml:space="preserve"> schemes throughout the UK and WC work within a 5km overlap with Dorset, Hants, Somerset, Glos.</w:t>
      </w:r>
    </w:p>
    <w:p w14:paraId="2C443DFD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If you are able to comment by</w:t>
      </w:r>
      <w:r>
        <w:rPr>
          <w:rStyle w:val="Strong"/>
          <w:rFonts w:ascii="Arial" w:hAnsi="Arial" w:cs="Arial"/>
          <w:sz w:val="21"/>
          <w:szCs w:val="21"/>
        </w:rPr>
        <w:t xml:space="preserve"> 11th October </w:t>
      </w:r>
      <w:r>
        <w:rPr>
          <w:rFonts w:ascii="Arial" w:hAnsi="Arial" w:cs="Arial"/>
          <w:sz w:val="21"/>
          <w:szCs w:val="21"/>
        </w:rPr>
        <w:t xml:space="preserve">you can provide early feedback to influence the areas chosen on </w:t>
      </w:r>
      <w:hyperlink r:id="rId4" w:history="1">
        <w:r>
          <w:rPr>
            <w:rStyle w:val="Strong"/>
            <w:rFonts w:ascii="Arial" w:hAnsi="Arial" w:cs="Arial"/>
            <w:color w:val="0000FF"/>
            <w:sz w:val="21"/>
            <w:szCs w:val="21"/>
            <w:u w:val="single"/>
          </w:rPr>
          <w:t>localnaturerecoverystrategies@wiltshire.gov.uk</w:t>
        </w:r>
      </w:hyperlink>
      <w:r>
        <w:rPr>
          <w:rStyle w:val="Strong"/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Public consultation will be in Feb 2025 with formal adoption in July. This plan will then only be reviewed every 3 - 10 years.</w:t>
      </w:r>
    </w:p>
    <w:p w14:paraId="510AE9D4" w14:textId="77777777" w:rsidR="009A5AD7" w:rsidRDefault="009A5AD7" w:rsidP="009A5AD7">
      <w:pPr>
        <w:pStyle w:val="NormalWeb"/>
        <w:ind w:left="720"/>
      </w:pPr>
      <w:r>
        <w:t> </w:t>
      </w:r>
    </w:p>
    <w:p w14:paraId="2AB93878" w14:textId="77777777" w:rsidR="009A5AD7" w:rsidRDefault="009A5AD7" w:rsidP="009A5AD7">
      <w:pPr>
        <w:pStyle w:val="NormalWeb"/>
        <w:ind w:left="720"/>
      </w:pPr>
      <w:r>
        <w:rPr>
          <w:rFonts w:ascii="Arial" w:hAnsi="Arial" w:cs="Arial"/>
          <w:sz w:val="21"/>
          <w:szCs w:val="21"/>
        </w:rPr>
        <w:t>Mel</w:t>
      </w:r>
    </w:p>
    <w:p w14:paraId="1EB80DE4" w14:textId="77777777" w:rsidR="00736C9C" w:rsidRDefault="00736C9C"/>
    <w:sectPr w:rsidR="0073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D7"/>
    <w:rsid w:val="004D4B79"/>
    <w:rsid w:val="006145B3"/>
    <w:rsid w:val="00736C9C"/>
    <w:rsid w:val="009A5AD7"/>
    <w:rsid w:val="00A03D36"/>
    <w:rsid w:val="00B16DA3"/>
    <w:rsid w:val="00BC393B"/>
    <w:rsid w:val="00BE3548"/>
    <w:rsid w:val="00E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7265"/>
  <w15:chartTrackingRefBased/>
  <w15:docId w15:val="{237F4EA6-BD31-40EB-9BE5-9D489A35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A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5AD7"/>
    <w:pPr>
      <w:spacing w:before="100" w:beforeAutospacing="1" w:after="100" w:afterAutospacing="1"/>
    </w:pPr>
    <w:rPr>
      <w:rFonts w:ascii="Calibri" w:hAnsi="Calibri" w:cs="Calibri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A5A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A5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7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calnaturerecoverystrategies@wilt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Alderbury Parish Council</dc:creator>
  <cp:keywords/>
  <dc:description/>
  <cp:lastModifiedBy>Clerk to Alderbury Parish Council</cp:lastModifiedBy>
  <cp:revision>1</cp:revision>
  <dcterms:created xsi:type="dcterms:W3CDTF">2024-10-03T08:06:00Z</dcterms:created>
  <dcterms:modified xsi:type="dcterms:W3CDTF">2024-10-03T08:08:00Z</dcterms:modified>
</cp:coreProperties>
</file>