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A606" w14:textId="77777777" w:rsidR="0028636D" w:rsidRPr="00864A6E" w:rsidRDefault="00312274">
      <w:pPr>
        <w:pStyle w:val="Heading1"/>
        <w:rPr>
          <w:sz w:val="24"/>
          <w:szCs w:val="24"/>
        </w:rPr>
      </w:pPr>
      <w:r w:rsidRPr="00864A6E">
        <w:rPr>
          <w:spacing w:val="-2"/>
          <w:sz w:val="24"/>
          <w:szCs w:val="24"/>
        </w:rPr>
        <w:t>PARISH</w:t>
      </w:r>
      <w:r w:rsidRPr="00864A6E">
        <w:rPr>
          <w:spacing w:val="-7"/>
          <w:sz w:val="24"/>
          <w:szCs w:val="24"/>
        </w:rPr>
        <w:t xml:space="preserve"> </w:t>
      </w:r>
      <w:r w:rsidRPr="00864A6E">
        <w:rPr>
          <w:spacing w:val="-2"/>
          <w:sz w:val="24"/>
          <w:szCs w:val="24"/>
        </w:rPr>
        <w:t>COUNCIL</w:t>
      </w:r>
    </w:p>
    <w:p w14:paraId="2B760FD2" w14:textId="77777777" w:rsidR="0028636D" w:rsidRPr="00864A6E" w:rsidRDefault="00312274">
      <w:pPr>
        <w:pStyle w:val="Heading2"/>
      </w:pPr>
      <w:r w:rsidRPr="00864A6E">
        <w:t>Application</w:t>
      </w:r>
      <w:r w:rsidRPr="00864A6E">
        <w:rPr>
          <w:spacing w:val="-15"/>
        </w:rPr>
        <w:t xml:space="preserve"> </w:t>
      </w:r>
      <w:r w:rsidRPr="00864A6E">
        <w:t>for</w:t>
      </w:r>
      <w:r w:rsidRPr="00864A6E">
        <w:rPr>
          <w:spacing w:val="-14"/>
        </w:rPr>
        <w:t xml:space="preserve"> </w:t>
      </w:r>
      <w:r w:rsidRPr="00864A6E">
        <w:t>Grant</w:t>
      </w:r>
      <w:r w:rsidRPr="00864A6E">
        <w:rPr>
          <w:spacing w:val="-15"/>
        </w:rPr>
        <w:t xml:space="preserve"> </w:t>
      </w:r>
      <w:r w:rsidRPr="00864A6E">
        <w:t>for</w:t>
      </w:r>
      <w:r w:rsidRPr="00864A6E">
        <w:rPr>
          <w:spacing w:val="-14"/>
        </w:rPr>
        <w:t xml:space="preserve"> </w:t>
      </w:r>
      <w:r w:rsidRPr="00864A6E">
        <w:t>Voluntary</w:t>
      </w:r>
      <w:r w:rsidRPr="00864A6E">
        <w:rPr>
          <w:spacing w:val="-14"/>
        </w:rPr>
        <w:t xml:space="preserve"> </w:t>
      </w:r>
      <w:proofErr w:type="spellStart"/>
      <w:r w:rsidRPr="00864A6E">
        <w:t>Organisations</w:t>
      </w:r>
      <w:proofErr w:type="spellEnd"/>
      <w:r w:rsidRPr="00864A6E">
        <w:t xml:space="preserve"> Local Government Act 1972, Section 137</w:t>
      </w:r>
    </w:p>
    <w:p w14:paraId="6B49A462" w14:textId="77777777" w:rsidR="0028636D" w:rsidRPr="00864A6E" w:rsidRDefault="0028636D">
      <w:pPr>
        <w:rPr>
          <w:b/>
          <w:sz w:val="24"/>
          <w:szCs w:val="24"/>
        </w:rPr>
      </w:pPr>
    </w:p>
    <w:p w14:paraId="03342D2E" w14:textId="77777777" w:rsidR="0028636D" w:rsidRPr="00864A6E" w:rsidRDefault="00312274">
      <w:pPr>
        <w:pStyle w:val="BodyText"/>
        <w:spacing w:before="1"/>
        <w:ind w:left="237" w:right="373"/>
        <w:jc w:val="both"/>
        <w:rPr>
          <w:sz w:val="24"/>
          <w:szCs w:val="24"/>
        </w:rPr>
      </w:pPr>
      <w:r w:rsidRPr="00864A6E">
        <w:rPr>
          <w:sz w:val="24"/>
          <w:szCs w:val="24"/>
        </w:rPr>
        <w:t>Please note that this application will not be considered unless it is accompanied by a copy of the latest set</w:t>
      </w:r>
      <w:r w:rsidRPr="00864A6E">
        <w:rPr>
          <w:spacing w:val="-2"/>
          <w:sz w:val="24"/>
          <w:szCs w:val="24"/>
        </w:rPr>
        <w:t xml:space="preserve"> </w:t>
      </w:r>
      <w:r w:rsidRPr="00864A6E">
        <w:rPr>
          <w:sz w:val="24"/>
          <w:szCs w:val="24"/>
        </w:rPr>
        <w:t>of</w:t>
      </w:r>
      <w:r w:rsidRPr="00864A6E">
        <w:rPr>
          <w:spacing w:val="-1"/>
          <w:sz w:val="24"/>
          <w:szCs w:val="24"/>
        </w:rPr>
        <w:t xml:space="preserve"> </w:t>
      </w:r>
      <w:r w:rsidRPr="00864A6E">
        <w:rPr>
          <w:sz w:val="24"/>
          <w:szCs w:val="24"/>
        </w:rPr>
        <w:t>annual</w:t>
      </w:r>
      <w:r w:rsidRPr="00864A6E">
        <w:rPr>
          <w:spacing w:val="-2"/>
          <w:sz w:val="24"/>
          <w:szCs w:val="24"/>
        </w:rPr>
        <w:t xml:space="preserve"> </w:t>
      </w:r>
      <w:r w:rsidRPr="00864A6E">
        <w:rPr>
          <w:sz w:val="24"/>
          <w:szCs w:val="24"/>
        </w:rPr>
        <w:t>accounts</w:t>
      </w:r>
      <w:r w:rsidRPr="00864A6E">
        <w:rPr>
          <w:spacing w:val="-3"/>
          <w:sz w:val="24"/>
          <w:szCs w:val="24"/>
        </w:rPr>
        <w:t xml:space="preserve"> </w:t>
      </w:r>
      <w:r w:rsidRPr="00864A6E">
        <w:rPr>
          <w:sz w:val="24"/>
          <w:szCs w:val="24"/>
        </w:rPr>
        <w:t xml:space="preserve">showing the </w:t>
      </w:r>
      <w:proofErr w:type="spellStart"/>
      <w:r w:rsidRPr="00864A6E">
        <w:rPr>
          <w:sz w:val="24"/>
          <w:szCs w:val="24"/>
        </w:rPr>
        <w:t>organisations</w:t>
      </w:r>
      <w:proofErr w:type="spellEnd"/>
      <w:r w:rsidRPr="00864A6E">
        <w:rPr>
          <w:sz w:val="24"/>
          <w:szCs w:val="24"/>
        </w:rPr>
        <w:t xml:space="preserve"> income,</w:t>
      </w:r>
      <w:r w:rsidRPr="00864A6E">
        <w:rPr>
          <w:spacing w:val="-2"/>
          <w:sz w:val="24"/>
          <w:szCs w:val="24"/>
        </w:rPr>
        <w:t xml:space="preserve"> </w:t>
      </w:r>
      <w:r w:rsidRPr="00864A6E">
        <w:rPr>
          <w:sz w:val="24"/>
          <w:szCs w:val="24"/>
        </w:rPr>
        <w:t>expenditure</w:t>
      </w:r>
      <w:r w:rsidRPr="00864A6E">
        <w:rPr>
          <w:spacing w:val="-1"/>
          <w:sz w:val="24"/>
          <w:szCs w:val="24"/>
        </w:rPr>
        <w:t xml:space="preserve"> </w:t>
      </w:r>
      <w:r w:rsidRPr="00864A6E">
        <w:rPr>
          <w:sz w:val="24"/>
          <w:szCs w:val="24"/>
        </w:rPr>
        <w:t>and</w:t>
      </w:r>
      <w:r w:rsidRPr="00864A6E">
        <w:rPr>
          <w:spacing w:val="-1"/>
          <w:sz w:val="24"/>
          <w:szCs w:val="24"/>
        </w:rPr>
        <w:t xml:space="preserve"> </w:t>
      </w:r>
      <w:r w:rsidRPr="00864A6E">
        <w:rPr>
          <w:sz w:val="24"/>
          <w:szCs w:val="24"/>
        </w:rPr>
        <w:t>level</w:t>
      </w:r>
      <w:r w:rsidRPr="00864A6E">
        <w:rPr>
          <w:spacing w:val="-3"/>
          <w:sz w:val="24"/>
          <w:szCs w:val="24"/>
        </w:rPr>
        <w:t xml:space="preserve"> </w:t>
      </w:r>
      <w:r w:rsidRPr="00864A6E">
        <w:rPr>
          <w:sz w:val="24"/>
          <w:szCs w:val="24"/>
        </w:rPr>
        <w:t xml:space="preserve">of balances. If the </w:t>
      </w:r>
      <w:proofErr w:type="spellStart"/>
      <w:r w:rsidRPr="00864A6E">
        <w:rPr>
          <w:sz w:val="24"/>
          <w:szCs w:val="24"/>
        </w:rPr>
        <w:t>organisation</w:t>
      </w:r>
      <w:proofErr w:type="spellEnd"/>
      <w:r w:rsidRPr="00864A6E">
        <w:rPr>
          <w:sz w:val="24"/>
          <w:szCs w:val="24"/>
        </w:rPr>
        <w:t xml:space="preserve"> does not prepare annual accounts, copies of the bank statements covering the previous six months must be enclosed.</w:t>
      </w:r>
    </w:p>
    <w:p w14:paraId="03B5EEA5" w14:textId="77777777" w:rsidR="0028636D" w:rsidRPr="00864A6E" w:rsidRDefault="0028636D">
      <w:pPr>
        <w:spacing w:before="44" w:after="1"/>
        <w:rPr>
          <w:b/>
          <w:sz w:val="24"/>
          <w:szCs w:val="24"/>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966"/>
        <w:gridCol w:w="4254"/>
      </w:tblGrid>
      <w:tr w:rsidR="0028636D" w:rsidRPr="00864A6E" w14:paraId="39273E5F" w14:textId="77777777">
        <w:trPr>
          <w:trHeight w:val="690"/>
        </w:trPr>
        <w:tc>
          <w:tcPr>
            <w:tcW w:w="535" w:type="dxa"/>
          </w:tcPr>
          <w:p w14:paraId="7590D481" w14:textId="77777777" w:rsidR="0028636D" w:rsidRPr="00864A6E" w:rsidRDefault="0028636D">
            <w:pPr>
              <w:pStyle w:val="TableParagraph"/>
              <w:ind w:left="0"/>
              <w:rPr>
                <w:b/>
                <w:sz w:val="24"/>
                <w:szCs w:val="24"/>
              </w:rPr>
            </w:pPr>
          </w:p>
          <w:p w14:paraId="50356246" w14:textId="77777777" w:rsidR="0028636D" w:rsidRPr="00864A6E" w:rsidRDefault="00312274">
            <w:pPr>
              <w:pStyle w:val="TableParagraph"/>
              <w:ind w:left="111"/>
              <w:rPr>
                <w:sz w:val="24"/>
                <w:szCs w:val="24"/>
              </w:rPr>
            </w:pPr>
            <w:r w:rsidRPr="00864A6E">
              <w:rPr>
                <w:spacing w:val="-5"/>
                <w:sz w:val="24"/>
                <w:szCs w:val="24"/>
              </w:rPr>
              <w:t>1.</w:t>
            </w:r>
          </w:p>
        </w:tc>
        <w:tc>
          <w:tcPr>
            <w:tcW w:w="3966" w:type="dxa"/>
          </w:tcPr>
          <w:p w14:paraId="2B07E714" w14:textId="77777777" w:rsidR="0028636D" w:rsidRPr="00864A6E" w:rsidRDefault="0028636D">
            <w:pPr>
              <w:pStyle w:val="TableParagraph"/>
              <w:ind w:left="0"/>
              <w:rPr>
                <w:b/>
                <w:sz w:val="24"/>
                <w:szCs w:val="24"/>
              </w:rPr>
            </w:pPr>
          </w:p>
          <w:p w14:paraId="6938C753" w14:textId="77777777" w:rsidR="0028636D" w:rsidRPr="00864A6E" w:rsidRDefault="00312274">
            <w:pPr>
              <w:pStyle w:val="TableParagraph"/>
              <w:ind w:left="109"/>
              <w:rPr>
                <w:sz w:val="24"/>
                <w:szCs w:val="24"/>
              </w:rPr>
            </w:pPr>
            <w:r w:rsidRPr="00864A6E">
              <w:rPr>
                <w:sz w:val="24"/>
                <w:szCs w:val="24"/>
              </w:rPr>
              <w:t>Name</w:t>
            </w:r>
            <w:r w:rsidRPr="00864A6E">
              <w:rPr>
                <w:spacing w:val="-6"/>
                <w:sz w:val="24"/>
                <w:szCs w:val="24"/>
              </w:rPr>
              <w:t xml:space="preserve"> </w:t>
            </w:r>
            <w:r w:rsidRPr="00864A6E">
              <w:rPr>
                <w:sz w:val="24"/>
                <w:szCs w:val="24"/>
              </w:rPr>
              <w:t>of</w:t>
            </w:r>
            <w:r w:rsidRPr="00864A6E">
              <w:rPr>
                <w:spacing w:val="-2"/>
                <w:sz w:val="24"/>
                <w:szCs w:val="24"/>
              </w:rPr>
              <w:t xml:space="preserve"> </w:t>
            </w:r>
            <w:proofErr w:type="spellStart"/>
            <w:r w:rsidRPr="00864A6E">
              <w:rPr>
                <w:spacing w:val="-2"/>
                <w:sz w:val="24"/>
                <w:szCs w:val="24"/>
              </w:rPr>
              <w:t>Organisation</w:t>
            </w:r>
            <w:proofErr w:type="spellEnd"/>
          </w:p>
        </w:tc>
        <w:tc>
          <w:tcPr>
            <w:tcW w:w="4254" w:type="dxa"/>
          </w:tcPr>
          <w:p w14:paraId="4243ABEB" w14:textId="77777777" w:rsidR="0028636D" w:rsidRPr="00864A6E" w:rsidRDefault="00312274">
            <w:pPr>
              <w:pStyle w:val="TableParagraph"/>
              <w:rPr>
                <w:sz w:val="24"/>
                <w:szCs w:val="24"/>
              </w:rPr>
            </w:pPr>
            <w:r w:rsidRPr="00864A6E">
              <w:rPr>
                <w:sz w:val="24"/>
                <w:szCs w:val="24"/>
              </w:rPr>
              <w:t>Alderbury</w:t>
            </w:r>
            <w:r w:rsidRPr="00864A6E">
              <w:rPr>
                <w:spacing w:val="-4"/>
                <w:sz w:val="24"/>
                <w:szCs w:val="24"/>
              </w:rPr>
              <w:t xml:space="preserve"> </w:t>
            </w:r>
            <w:r w:rsidRPr="00864A6E">
              <w:rPr>
                <w:sz w:val="24"/>
                <w:szCs w:val="24"/>
              </w:rPr>
              <w:t>Picnic</w:t>
            </w:r>
            <w:r w:rsidRPr="00864A6E">
              <w:rPr>
                <w:spacing w:val="-3"/>
                <w:sz w:val="24"/>
                <w:szCs w:val="24"/>
              </w:rPr>
              <w:t xml:space="preserve"> </w:t>
            </w:r>
            <w:r w:rsidRPr="00864A6E">
              <w:rPr>
                <w:sz w:val="24"/>
                <w:szCs w:val="24"/>
              </w:rPr>
              <w:t>in</w:t>
            </w:r>
            <w:r w:rsidRPr="00864A6E">
              <w:rPr>
                <w:spacing w:val="-2"/>
                <w:sz w:val="24"/>
                <w:szCs w:val="24"/>
              </w:rPr>
              <w:t xml:space="preserve"> </w:t>
            </w:r>
            <w:r w:rsidRPr="00864A6E">
              <w:rPr>
                <w:sz w:val="24"/>
                <w:szCs w:val="24"/>
              </w:rPr>
              <w:t>the</w:t>
            </w:r>
            <w:r w:rsidRPr="00864A6E">
              <w:rPr>
                <w:spacing w:val="-3"/>
                <w:sz w:val="24"/>
                <w:szCs w:val="24"/>
              </w:rPr>
              <w:t xml:space="preserve"> </w:t>
            </w:r>
            <w:r w:rsidRPr="00864A6E">
              <w:rPr>
                <w:spacing w:val="-4"/>
                <w:sz w:val="24"/>
                <w:szCs w:val="24"/>
              </w:rPr>
              <w:t>Park</w:t>
            </w:r>
          </w:p>
        </w:tc>
      </w:tr>
      <w:tr w:rsidR="0028636D" w:rsidRPr="00864A6E" w14:paraId="7C3EA450" w14:textId="77777777">
        <w:trPr>
          <w:trHeight w:val="1610"/>
        </w:trPr>
        <w:tc>
          <w:tcPr>
            <w:tcW w:w="535" w:type="dxa"/>
          </w:tcPr>
          <w:p w14:paraId="3190A0D9" w14:textId="77777777" w:rsidR="0028636D" w:rsidRPr="00864A6E" w:rsidRDefault="00312274">
            <w:pPr>
              <w:pStyle w:val="TableParagraph"/>
              <w:spacing w:before="229"/>
              <w:ind w:left="111"/>
              <w:rPr>
                <w:sz w:val="24"/>
                <w:szCs w:val="24"/>
              </w:rPr>
            </w:pPr>
            <w:r w:rsidRPr="00864A6E">
              <w:rPr>
                <w:spacing w:val="-5"/>
                <w:sz w:val="24"/>
                <w:szCs w:val="24"/>
              </w:rPr>
              <w:t>2.</w:t>
            </w:r>
          </w:p>
        </w:tc>
        <w:tc>
          <w:tcPr>
            <w:tcW w:w="3966" w:type="dxa"/>
          </w:tcPr>
          <w:p w14:paraId="1477729C" w14:textId="77777777" w:rsidR="0028636D" w:rsidRPr="00864A6E" w:rsidRDefault="00312274">
            <w:pPr>
              <w:pStyle w:val="TableParagraph"/>
              <w:spacing w:before="229"/>
              <w:ind w:left="109"/>
              <w:rPr>
                <w:sz w:val="24"/>
                <w:szCs w:val="24"/>
              </w:rPr>
            </w:pPr>
            <w:r w:rsidRPr="00864A6E">
              <w:rPr>
                <w:sz w:val="24"/>
                <w:szCs w:val="24"/>
              </w:rPr>
              <w:t>Name,</w:t>
            </w:r>
            <w:r w:rsidRPr="00864A6E">
              <w:rPr>
                <w:spacing w:val="-7"/>
                <w:sz w:val="24"/>
                <w:szCs w:val="24"/>
              </w:rPr>
              <w:t xml:space="preserve"> </w:t>
            </w:r>
            <w:r w:rsidRPr="00864A6E">
              <w:rPr>
                <w:sz w:val="24"/>
                <w:szCs w:val="24"/>
              </w:rPr>
              <w:t>Address</w:t>
            </w:r>
            <w:r w:rsidRPr="00864A6E">
              <w:rPr>
                <w:spacing w:val="-7"/>
                <w:sz w:val="24"/>
                <w:szCs w:val="24"/>
              </w:rPr>
              <w:t xml:space="preserve"> </w:t>
            </w:r>
            <w:r w:rsidRPr="00864A6E">
              <w:rPr>
                <w:sz w:val="24"/>
                <w:szCs w:val="24"/>
              </w:rPr>
              <w:t>and</w:t>
            </w:r>
            <w:r w:rsidRPr="00864A6E">
              <w:rPr>
                <w:spacing w:val="-6"/>
                <w:sz w:val="24"/>
                <w:szCs w:val="24"/>
              </w:rPr>
              <w:t xml:space="preserve"> </w:t>
            </w:r>
            <w:r w:rsidRPr="00864A6E">
              <w:rPr>
                <w:sz w:val="24"/>
                <w:szCs w:val="24"/>
              </w:rPr>
              <w:t>Status</w:t>
            </w:r>
            <w:r w:rsidRPr="00864A6E">
              <w:rPr>
                <w:spacing w:val="-9"/>
                <w:sz w:val="24"/>
                <w:szCs w:val="24"/>
              </w:rPr>
              <w:t xml:space="preserve"> </w:t>
            </w:r>
            <w:r w:rsidRPr="00864A6E">
              <w:rPr>
                <w:sz w:val="24"/>
                <w:szCs w:val="24"/>
              </w:rPr>
              <w:t>of</w:t>
            </w:r>
            <w:r w:rsidRPr="00864A6E">
              <w:rPr>
                <w:spacing w:val="-9"/>
                <w:sz w:val="24"/>
                <w:szCs w:val="24"/>
              </w:rPr>
              <w:t xml:space="preserve"> </w:t>
            </w:r>
            <w:r w:rsidRPr="00864A6E">
              <w:rPr>
                <w:spacing w:val="-2"/>
                <w:sz w:val="24"/>
                <w:szCs w:val="24"/>
              </w:rPr>
              <w:t>Contact</w:t>
            </w:r>
          </w:p>
        </w:tc>
        <w:tc>
          <w:tcPr>
            <w:tcW w:w="4254" w:type="dxa"/>
          </w:tcPr>
          <w:p w14:paraId="457492FA" w14:textId="4C4C8871" w:rsidR="0028636D" w:rsidRPr="00864A6E" w:rsidRDefault="00312274">
            <w:pPr>
              <w:pStyle w:val="TableParagraph"/>
              <w:ind w:right="2882"/>
              <w:rPr>
                <w:sz w:val="24"/>
                <w:szCs w:val="24"/>
              </w:rPr>
            </w:pPr>
            <w:r w:rsidRPr="00864A6E">
              <w:rPr>
                <w:sz w:val="24"/>
                <w:szCs w:val="24"/>
              </w:rPr>
              <w:t>Darren</w:t>
            </w:r>
            <w:r w:rsidR="00E66081">
              <w:rPr>
                <w:spacing w:val="-13"/>
                <w:sz w:val="24"/>
                <w:szCs w:val="24"/>
              </w:rPr>
              <w:t xml:space="preserve"> M</w:t>
            </w:r>
            <w:r w:rsidRPr="00864A6E">
              <w:rPr>
                <w:sz w:val="24"/>
                <w:szCs w:val="24"/>
              </w:rPr>
              <w:t xml:space="preserve">ernagh </w:t>
            </w:r>
            <w:r w:rsidRPr="00864A6E">
              <w:rPr>
                <w:spacing w:val="-2"/>
                <w:sz w:val="24"/>
                <w:szCs w:val="24"/>
              </w:rPr>
              <w:t xml:space="preserve">Rushall </w:t>
            </w:r>
            <w:r w:rsidRPr="00864A6E">
              <w:rPr>
                <w:sz w:val="24"/>
                <w:szCs w:val="24"/>
              </w:rPr>
              <w:t>Southampton</w:t>
            </w:r>
            <w:r w:rsidRPr="00864A6E">
              <w:rPr>
                <w:spacing w:val="-13"/>
                <w:sz w:val="24"/>
                <w:szCs w:val="24"/>
              </w:rPr>
              <w:t xml:space="preserve"> </w:t>
            </w:r>
            <w:r w:rsidRPr="00864A6E">
              <w:rPr>
                <w:sz w:val="24"/>
                <w:szCs w:val="24"/>
              </w:rPr>
              <w:t xml:space="preserve">Rd </w:t>
            </w:r>
            <w:r w:rsidRPr="00864A6E">
              <w:rPr>
                <w:spacing w:val="-2"/>
                <w:sz w:val="24"/>
                <w:szCs w:val="24"/>
              </w:rPr>
              <w:t>Alderbury Salisbury</w:t>
            </w:r>
          </w:p>
          <w:p w14:paraId="24376587" w14:textId="77777777" w:rsidR="0028636D" w:rsidRPr="00864A6E" w:rsidRDefault="00312274">
            <w:pPr>
              <w:pStyle w:val="TableParagraph"/>
              <w:spacing w:line="230" w:lineRule="exact"/>
              <w:rPr>
                <w:sz w:val="24"/>
                <w:szCs w:val="24"/>
              </w:rPr>
            </w:pPr>
            <w:r w:rsidRPr="00864A6E">
              <w:rPr>
                <w:sz w:val="24"/>
                <w:szCs w:val="24"/>
              </w:rPr>
              <w:t>Wilts</w:t>
            </w:r>
            <w:r w:rsidRPr="00864A6E">
              <w:rPr>
                <w:spacing w:val="-7"/>
                <w:sz w:val="24"/>
                <w:szCs w:val="24"/>
              </w:rPr>
              <w:t xml:space="preserve"> </w:t>
            </w:r>
            <w:r w:rsidRPr="00864A6E">
              <w:rPr>
                <w:sz w:val="24"/>
                <w:szCs w:val="24"/>
              </w:rPr>
              <w:t>SP5</w:t>
            </w:r>
            <w:r w:rsidRPr="00864A6E">
              <w:rPr>
                <w:spacing w:val="-8"/>
                <w:sz w:val="24"/>
                <w:szCs w:val="24"/>
              </w:rPr>
              <w:t xml:space="preserve"> </w:t>
            </w:r>
            <w:r w:rsidRPr="00864A6E">
              <w:rPr>
                <w:sz w:val="24"/>
                <w:szCs w:val="24"/>
              </w:rPr>
              <w:t>3AG</w:t>
            </w:r>
            <w:r w:rsidRPr="00864A6E">
              <w:rPr>
                <w:spacing w:val="-7"/>
                <w:sz w:val="24"/>
                <w:szCs w:val="24"/>
              </w:rPr>
              <w:t xml:space="preserve"> </w:t>
            </w:r>
            <w:r w:rsidRPr="00864A6E">
              <w:rPr>
                <w:sz w:val="24"/>
                <w:szCs w:val="24"/>
              </w:rPr>
              <w:t>(former</w:t>
            </w:r>
            <w:r w:rsidRPr="00864A6E">
              <w:rPr>
                <w:spacing w:val="-7"/>
                <w:sz w:val="24"/>
                <w:szCs w:val="24"/>
              </w:rPr>
              <w:t xml:space="preserve"> </w:t>
            </w:r>
            <w:r w:rsidRPr="00864A6E">
              <w:rPr>
                <w:sz w:val="24"/>
                <w:szCs w:val="24"/>
              </w:rPr>
              <w:t>treasurer</w:t>
            </w:r>
            <w:r w:rsidRPr="00864A6E">
              <w:rPr>
                <w:spacing w:val="-7"/>
                <w:sz w:val="24"/>
                <w:szCs w:val="24"/>
              </w:rPr>
              <w:t xml:space="preserve"> </w:t>
            </w:r>
            <w:r w:rsidRPr="00864A6E">
              <w:rPr>
                <w:sz w:val="24"/>
                <w:szCs w:val="24"/>
              </w:rPr>
              <w:t>and</w:t>
            </w:r>
            <w:r w:rsidRPr="00864A6E">
              <w:rPr>
                <w:spacing w:val="-6"/>
                <w:sz w:val="24"/>
                <w:szCs w:val="24"/>
              </w:rPr>
              <w:t xml:space="preserve"> </w:t>
            </w:r>
            <w:r w:rsidRPr="00864A6E">
              <w:rPr>
                <w:sz w:val="24"/>
                <w:szCs w:val="24"/>
              </w:rPr>
              <w:t xml:space="preserve">committee </w:t>
            </w:r>
            <w:r w:rsidRPr="00864A6E">
              <w:rPr>
                <w:spacing w:val="-2"/>
                <w:sz w:val="24"/>
                <w:szCs w:val="24"/>
              </w:rPr>
              <w:t>member).</w:t>
            </w:r>
          </w:p>
        </w:tc>
      </w:tr>
      <w:tr w:rsidR="0028636D" w:rsidRPr="00864A6E" w14:paraId="7185B8AD" w14:textId="77777777">
        <w:trPr>
          <w:trHeight w:val="687"/>
        </w:trPr>
        <w:tc>
          <w:tcPr>
            <w:tcW w:w="535" w:type="dxa"/>
          </w:tcPr>
          <w:p w14:paraId="0A327AB7" w14:textId="77777777" w:rsidR="0028636D" w:rsidRPr="00864A6E" w:rsidRDefault="00312274">
            <w:pPr>
              <w:pStyle w:val="TableParagraph"/>
              <w:spacing w:before="229"/>
              <w:ind w:left="111"/>
              <w:rPr>
                <w:sz w:val="24"/>
                <w:szCs w:val="24"/>
              </w:rPr>
            </w:pPr>
            <w:r w:rsidRPr="00864A6E">
              <w:rPr>
                <w:spacing w:val="-5"/>
                <w:sz w:val="24"/>
                <w:szCs w:val="24"/>
              </w:rPr>
              <w:t>3.</w:t>
            </w:r>
          </w:p>
        </w:tc>
        <w:tc>
          <w:tcPr>
            <w:tcW w:w="3966" w:type="dxa"/>
          </w:tcPr>
          <w:p w14:paraId="4D9A7674" w14:textId="77777777" w:rsidR="0028636D" w:rsidRPr="00864A6E" w:rsidRDefault="00312274">
            <w:pPr>
              <w:pStyle w:val="TableParagraph"/>
              <w:spacing w:before="229"/>
              <w:ind w:left="109"/>
              <w:rPr>
                <w:sz w:val="24"/>
                <w:szCs w:val="24"/>
              </w:rPr>
            </w:pPr>
            <w:r w:rsidRPr="00864A6E">
              <w:rPr>
                <w:sz w:val="24"/>
                <w:szCs w:val="24"/>
              </w:rPr>
              <w:t>Telephone</w:t>
            </w:r>
            <w:r w:rsidRPr="00864A6E">
              <w:rPr>
                <w:spacing w:val="-9"/>
                <w:sz w:val="24"/>
                <w:szCs w:val="24"/>
              </w:rPr>
              <w:t xml:space="preserve"> </w:t>
            </w:r>
            <w:r w:rsidRPr="00864A6E">
              <w:rPr>
                <w:sz w:val="24"/>
                <w:szCs w:val="24"/>
              </w:rPr>
              <w:t>Number</w:t>
            </w:r>
            <w:r w:rsidRPr="00864A6E">
              <w:rPr>
                <w:spacing w:val="-10"/>
                <w:sz w:val="24"/>
                <w:szCs w:val="24"/>
              </w:rPr>
              <w:t xml:space="preserve"> </w:t>
            </w:r>
            <w:r w:rsidRPr="00864A6E">
              <w:rPr>
                <w:sz w:val="24"/>
                <w:szCs w:val="24"/>
              </w:rPr>
              <w:t>of</w:t>
            </w:r>
            <w:r w:rsidRPr="00864A6E">
              <w:rPr>
                <w:spacing w:val="-5"/>
                <w:sz w:val="24"/>
                <w:szCs w:val="24"/>
              </w:rPr>
              <w:t xml:space="preserve"> </w:t>
            </w:r>
            <w:r w:rsidRPr="00864A6E">
              <w:rPr>
                <w:spacing w:val="-2"/>
                <w:sz w:val="24"/>
                <w:szCs w:val="24"/>
              </w:rPr>
              <w:t>Contact</w:t>
            </w:r>
          </w:p>
        </w:tc>
        <w:tc>
          <w:tcPr>
            <w:tcW w:w="4254" w:type="dxa"/>
          </w:tcPr>
          <w:p w14:paraId="39BF0DEB" w14:textId="77777777" w:rsidR="0028636D" w:rsidRPr="00864A6E" w:rsidRDefault="00312274">
            <w:pPr>
              <w:pStyle w:val="TableParagraph"/>
              <w:rPr>
                <w:sz w:val="24"/>
                <w:szCs w:val="24"/>
              </w:rPr>
            </w:pPr>
            <w:r w:rsidRPr="00864A6E">
              <w:rPr>
                <w:spacing w:val="-2"/>
                <w:sz w:val="24"/>
                <w:szCs w:val="24"/>
              </w:rPr>
              <w:t>07718118904</w:t>
            </w:r>
          </w:p>
        </w:tc>
      </w:tr>
      <w:tr w:rsidR="0028636D" w:rsidRPr="00864A6E" w14:paraId="17FC5DD5" w14:textId="77777777">
        <w:trPr>
          <w:trHeight w:val="690"/>
        </w:trPr>
        <w:tc>
          <w:tcPr>
            <w:tcW w:w="535" w:type="dxa"/>
          </w:tcPr>
          <w:p w14:paraId="320AA98D" w14:textId="77777777" w:rsidR="0028636D" w:rsidRPr="00864A6E" w:rsidRDefault="0028636D">
            <w:pPr>
              <w:pStyle w:val="TableParagraph"/>
              <w:ind w:left="0"/>
              <w:rPr>
                <w:b/>
                <w:sz w:val="24"/>
                <w:szCs w:val="24"/>
              </w:rPr>
            </w:pPr>
          </w:p>
          <w:p w14:paraId="5E1764DB" w14:textId="77777777" w:rsidR="0028636D" w:rsidRPr="00864A6E" w:rsidRDefault="00312274">
            <w:pPr>
              <w:pStyle w:val="TableParagraph"/>
              <w:ind w:left="111"/>
              <w:rPr>
                <w:sz w:val="24"/>
                <w:szCs w:val="24"/>
              </w:rPr>
            </w:pPr>
            <w:r w:rsidRPr="00864A6E">
              <w:rPr>
                <w:spacing w:val="-5"/>
                <w:sz w:val="24"/>
                <w:szCs w:val="24"/>
              </w:rPr>
              <w:t>4.</w:t>
            </w:r>
          </w:p>
        </w:tc>
        <w:tc>
          <w:tcPr>
            <w:tcW w:w="3966" w:type="dxa"/>
          </w:tcPr>
          <w:p w14:paraId="42850F35" w14:textId="77777777" w:rsidR="0028636D" w:rsidRPr="00864A6E" w:rsidRDefault="0028636D">
            <w:pPr>
              <w:pStyle w:val="TableParagraph"/>
              <w:ind w:left="0"/>
              <w:rPr>
                <w:b/>
                <w:sz w:val="24"/>
                <w:szCs w:val="24"/>
              </w:rPr>
            </w:pPr>
          </w:p>
          <w:p w14:paraId="05A54271" w14:textId="77777777" w:rsidR="0028636D" w:rsidRPr="00864A6E" w:rsidRDefault="00312274">
            <w:pPr>
              <w:pStyle w:val="TableParagraph"/>
              <w:ind w:left="109"/>
              <w:rPr>
                <w:sz w:val="24"/>
                <w:szCs w:val="24"/>
              </w:rPr>
            </w:pPr>
            <w:r w:rsidRPr="00864A6E">
              <w:rPr>
                <w:sz w:val="24"/>
                <w:szCs w:val="24"/>
              </w:rPr>
              <w:t>Is</w:t>
            </w:r>
            <w:r w:rsidRPr="00864A6E">
              <w:rPr>
                <w:spacing w:val="-11"/>
                <w:sz w:val="24"/>
                <w:szCs w:val="24"/>
              </w:rPr>
              <w:t xml:space="preserve"> </w:t>
            </w:r>
            <w:r w:rsidRPr="00864A6E">
              <w:rPr>
                <w:sz w:val="24"/>
                <w:szCs w:val="24"/>
              </w:rPr>
              <w:t>the</w:t>
            </w:r>
            <w:r w:rsidRPr="00864A6E">
              <w:rPr>
                <w:spacing w:val="-9"/>
                <w:sz w:val="24"/>
                <w:szCs w:val="24"/>
              </w:rPr>
              <w:t xml:space="preserve"> </w:t>
            </w:r>
            <w:proofErr w:type="spellStart"/>
            <w:r w:rsidRPr="00864A6E">
              <w:rPr>
                <w:sz w:val="24"/>
                <w:szCs w:val="24"/>
              </w:rPr>
              <w:t>Organisation</w:t>
            </w:r>
            <w:proofErr w:type="spellEnd"/>
            <w:r w:rsidRPr="00864A6E">
              <w:rPr>
                <w:spacing w:val="-7"/>
                <w:sz w:val="24"/>
                <w:szCs w:val="24"/>
              </w:rPr>
              <w:t xml:space="preserve"> </w:t>
            </w:r>
            <w:r w:rsidRPr="00864A6E">
              <w:rPr>
                <w:sz w:val="24"/>
                <w:szCs w:val="24"/>
              </w:rPr>
              <w:t>a</w:t>
            </w:r>
            <w:r w:rsidRPr="00864A6E">
              <w:rPr>
                <w:spacing w:val="-10"/>
                <w:sz w:val="24"/>
                <w:szCs w:val="24"/>
              </w:rPr>
              <w:t xml:space="preserve"> </w:t>
            </w:r>
            <w:r w:rsidRPr="00864A6E">
              <w:rPr>
                <w:sz w:val="24"/>
                <w:szCs w:val="24"/>
              </w:rPr>
              <w:t>Registered</w:t>
            </w:r>
            <w:r w:rsidRPr="00864A6E">
              <w:rPr>
                <w:spacing w:val="-6"/>
                <w:sz w:val="24"/>
                <w:szCs w:val="24"/>
              </w:rPr>
              <w:t xml:space="preserve"> </w:t>
            </w:r>
            <w:r w:rsidRPr="00864A6E">
              <w:rPr>
                <w:spacing w:val="-2"/>
                <w:sz w:val="24"/>
                <w:szCs w:val="24"/>
              </w:rPr>
              <w:t>Charity?</w:t>
            </w:r>
          </w:p>
        </w:tc>
        <w:tc>
          <w:tcPr>
            <w:tcW w:w="4254" w:type="dxa"/>
          </w:tcPr>
          <w:p w14:paraId="2FF2A8E4" w14:textId="77777777" w:rsidR="0028636D" w:rsidRPr="00864A6E" w:rsidRDefault="0028636D">
            <w:pPr>
              <w:pStyle w:val="TableParagraph"/>
              <w:ind w:left="0"/>
              <w:rPr>
                <w:b/>
                <w:sz w:val="24"/>
                <w:szCs w:val="24"/>
              </w:rPr>
            </w:pPr>
          </w:p>
          <w:p w14:paraId="0B460361" w14:textId="77777777" w:rsidR="0028636D" w:rsidRPr="00864A6E" w:rsidRDefault="00312274">
            <w:pPr>
              <w:pStyle w:val="TableParagraph"/>
              <w:ind w:left="112"/>
              <w:rPr>
                <w:sz w:val="24"/>
                <w:szCs w:val="24"/>
              </w:rPr>
            </w:pPr>
            <w:r w:rsidRPr="00864A6E">
              <w:rPr>
                <w:spacing w:val="-5"/>
                <w:sz w:val="24"/>
                <w:szCs w:val="24"/>
              </w:rPr>
              <w:t>No</w:t>
            </w:r>
          </w:p>
        </w:tc>
      </w:tr>
      <w:tr w:rsidR="0028636D" w:rsidRPr="00864A6E" w14:paraId="3434DAEA" w14:textId="77777777">
        <w:trPr>
          <w:trHeight w:val="689"/>
        </w:trPr>
        <w:tc>
          <w:tcPr>
            <w:tcW w:w="535" w:type="dxa"/>
          </w:tcPr>
          <w:p w14:paraId="47A873B1" w14:textId="77777777" w:rsidR="0028636D" w:rsidRPr="00864A6E" w:rsidRDefault="00312274">
            <w:pPr>
              <w:pStyle w:val="TableParagraph"/>
              <w:spacing w:before="229"/>
              <w:ind w:left="111"/>
              <w:rPr>
                <w:sz w:val="24"/>
                <w:szCs w:val="24"/>
              </w:rPr>
            </w:pPr>
            <w:r w:rsidRPr="00864A6E">
              <w:rPr>
                <w:spacing w:val="-5"/>
                <w:sz w:val="24"/>
                <w:szCs w:val="24"/>
              </w:rPr>
              <w:t>5.</w:t>
            </w:r>
          </w:p>
        </w:tc>
        <w:tc>
          <w:tcPr>
            <w:tcW w:w="3966" w:type="dxa"/>
          </w:tcPr>
          <w:p w14:paraId="246B39CD" w14:textId="77777777" w:rsidR="0028636D" w:rsidRPr="00864A6E" w:rsidRDefault="00312274">
            <w:pPr>
              <w:pStyle w:val="TableParagraph"/>
              <w:spacing w:before="229"/>
              <w:ind w:left="109"/>
              <w:rPr>
                <w:sz w:val="24"/>
                <w:szCs w:val="24"/>
              </w:rPr>
            </w:pPr>
            <w:r w:rsidRPr="00864A6E">
              <w:rPr>
                <w:sz w:val="24"/>
                <w:szCs w:val="24"/>
              </w:rPr>
              <w:t>Amount</w:t>
            </w:r>
            <w:r w:rsidRPr="00864A6E">
              <w:rPr>
                <w:spacing w:val="-8"/>
                <w:sz w:val="24"/>
                <w:szCs w:val="24"/>
              </w:rPr>
              <w:t xml:space="preserve"> </w:t>
            </w:r>
            <w:r w:rsidRPr="00864A6E">
              <w:rPr>
                <w:sz w:val="24"/>
                <w:szCs w:val="24"/>
              </w:rPr>
              <w:t>of</w:t>
            </w:r>
            <w:r w:rsidRPr="00864A6E">
              <w:rPr>
                <w:spacing w:val="-5"/>
                <w:sz w:val="24"/>
                <w:szCs w:val="24"/>
              </w:rPr>
              <w:t xml:space="preserve"> </w:t>
            </w:r>
            <w:r w:rsidRPr="00864A6E">
              <w:rPr>
                <w:sz w:val="24"/>
                <w:szCs w:val="24"/>
              </w:rPr>
              <w:t>grant</w:t>
            </w:r>
            <w:r w:rsidRPr="00864A6E">
              <w:rPr>
                <w:spacing w:val="-6"/>
                <w:sz w:val="24"/>
                <w:szCs w:val="24"/>
              </w:rPr>
              <w:t xml:space="preserve"> </w:t>
            </w:r>
            <w:r w:rsidRPr="00864A6E">
              <w:rPr>
                <w:spacing w:val="-2"/>
                <w:sz w:val="24"/>
                <w:szCs w:val="24"/>
              </w:rPr>
              <w:t>requested</w:t>
            </w:r>
          </w:p>
        </w:tc>
        <w:tc>
          <w:tcPr>
            <w:tcW w:w="4254" w:type="dxa"/>
          </w:tcPr>
          <w:p w14:paraId="4095218C" w14:textId="309DF74B" w:rsidR="0028636D" w:rsidRPr="00864A6E" w:rsidRDefault="00312274">
            <w:pPr>
              <w:pStyle w:val="TableParagraph"/>
              <w:spacing w:before="229"/>
              <w:ind w:left="112"/>
              <w:rPr>
                <w:sz w:val="24"/>
                <w:szCs w:val="24"/>
              </w:rPr>
            </w:pPr>
            <w:r w:rsidRPr="00864A6E">
              <w:rPr>
                <w:spacing w:val="-2"/>
                <w:sz w:val="24"/>
                <w:szCs w:val="24"/>
              </w:rPr>
              <w:t>£2</w:t>
            </w:r>
            <w:r w:rsidR="00017A42">
              <w:rPr>
                <w:spacing w:val="-2"/>
                <w:sz w:val="24"/>
                <w:szCs w:val="24"/>
              </w:rPr>
              <w:t>,</w:t>
            </w:r>
            <w:r>
              <w:rPr>
                <w:spacing w:val="-2"/>
                <w:sz w:val="24"/>
                <w:szCs w:val="24"/>
              </w:rPr>
              <w:t>5</w:t>
            </w:r>
            <w:r w:rsidRPr="00864A6E">
              <w:rPr>
                <w:spacing w:val="-2"/>
                <w:sz w:val="24"/>
                <w:szCs w:val="24"/>
              </w:rPr>
              <w:t>00</w:t>
            </w:r>
          </w:p>
        </w:tc>
      </w:tr>
      <w:tr w:rsidR="0028636D" w:rsidRPr="00864A6E" w14:paraId="5EA68DB4" w14:textId="77777777">
        <w:trPr>
          <w:trHeight w:val="8510"/>
        </w:trPr>
        <w:tc>
          <w:tcPr>
            <w:tcW w:w="535" w:type="dxa"/>
          </w:tcPr>
          <w:p w14:paraId="6ABF21CA" w14:textId="77777777" w:rsidR="0028636D" w:rsidRPr="00864A6E" w:rsidRDefault="00312274">
            <w:pPr>
              <w:pStyle w:val="TableParagraph"/>
              <w:spacing w:before="228"/>
              <w:ind w:left="111"/>
              <w:rPr>
                <w:sz w:val="24"/>
                <w:szCs w:val="24"/>
              </w:rPr>
            </w:pPr>
            <w:r w:rsidRPr="00864A6E">
              <w:rPr>
                <w:spacing w:val="-5"/>
                <w:sz w:val="24"/>
                <w:szCs w:val="24"/>
              </w:rPr>
              <w:lastRenderedPageBreak/>
              <w:t>5.</w:t>
            </w:r>
          </w:p>
        </w:tc>
        <w:tc>
          <w:tcPr>
            <w:tcW w:w="3966" w:type="dxa"/>
          </w:tcPr>
          <w:p w14:paraId="418039F8" w14:textId="77777777" w:rsidR="0028636D" w:rsidRPr="00864A6E" w:rsidRDefault="00312274">
            <w:pPr>
              <w:pStyle w:val="TableParagraph"/>
              <w:spacing w:before="228"/>
              <w:ind w:left="109" w:hanging="1"/>
              <w:rPr>
                <w:sz w:val="24"/>
                <w:szCs w:val="24"/>
              </w:rPr>
            </w:pPr>
            <w:r w:rsidRPr="00864A6E">
              <w:rPr>
                <w:sz w:val="24"/>
                <w:szCs w:val="24"/>
              </w:rPr>
              <w:t>For</w:t>
            </w:r>
            <w:r w:rsidRPr="00864A6E">
              <w:rPr>
                <w:spacing w:val="-11"/>
                <w:sz w:val="24"/>
                <w:szCs w:val="24"/>
              </w:rPr>
              <w:t xml:space="preserve"> </w:t>
            </w:r>
            <w:r w:rsidRPr="00864A6E">
              <w:rPr>
                <w:sz w:val="24"/>
                <w:szCs w:val="24"/>
              </w:rPr>
              <w:t>what</w:t>
            </w:r>
            <w:r w:rsidRPr="00864A6E">
              <w:rPr>
                <w:spacing w:val="-11"/>
                <w:sz w:val="24"/>
                <w:szCs w:val="24"/>
              </w:rPr>
              <w:t xml:space="preserve"> </w:t>
            </w:r>
            <w:r w:rsidRPr="00864A6E">
              <w:rPr>
                <w:sz w:val="24"/>
                <w:szCs w:val="24"/>
              </w:rPr>
              <w:t>purpose</w:t>
            </w:r>
            <w:r w:rsidRPr="00864A6E">
              <w:rPr>
                <w:spacing w:val="-10"/>
                <w:sz w:val="24"/>
                <w:szCs w:val="24"/>
              </w:rPr>
              <w:t xml:space="preserve"> </w:t>
            </w:r>
            <w:r w:rsidRPr="00864A6E">
              <w:rPr>
                <w:sz w:val="24"/>
                <w:szCs w:val="24"/>
              </w:rPr>
              <w:t>or</w:t>
            </w:r>
            <w:r w:rsidRPr="00864A6E">
              <w:rPr>
                <w:spacing w:val="-12"/>
                <w:sz w:val="24"/>
                <w:szCs w:val="24"/>
              </w:rPr>
              <w:t xml:space="preserve"> </w:t>
            </w:r>
            <w:r w:rsidRPr="00864A6E">
              <w:rPr>
                <w:sz w:val="24"/>
                <w:szCs w:val="24"/>
              </w:rPr>
              <w:t>project</w:t>
            </w:r>
            <w:r w:rsidRPr="00864A6E">
              <w:rPr>
                <w:spacing w:val="-10"/>
                <w:sz w:val="24"/>
                <w:szCs w:val="24"/>
              </w:rPr>
              <w:t xml:space="preserve"> </w:t>
            </w:r>
            <w:r w:rsidRPr="00864A6E">
              <w:rPr>
                <w:sz w:val="24"/>
                <w:szCs w:val="24"/>
              </w:rPr>
              <w:t>is</w:t>
            </w:r>
            <w:r w:rsidRPr="00864A6E">
              <w:rPr>
                <w:spacing w:val="-11"/>
                <w:sz w:val="24"/>
                <w:szCs w:val="24"/>
              </w:rPr>
              <w:t xml:space="preserve"> </w:t>
            </w:r>
            <w:r w:rsidRPr="00864A6E">
              <w:rPr>
                <w:sz w:val="24"/>
                <w:szCs w:val="24"/>
              </w:rPr>
              <w:t>the</w:t>
            </w:r>
            <w:r w:rsidRPr="00864A6E">
              <w:rPr>
                <w:spacing w:val="-11"/>
                <w:sz w:val="24"/>
                <w:szCs w:val="24"/>
              </w:rPr>
              <w:t xml:space="preserve"> </w:t>
            </w:r>
            <w:r w:rsidRPr="00864A6E">
              <w:rPr>
                <w:sz w:val="24"/>
                <w:szCs w:val="24"/>
              </w:rPr>
              <w:t xml:space="preserve">grant </w:t>
            </w:r>
            <w:r w:rsidRPr="00864A6E">
              <w:rPr>
                <w:spacing w:val="-2"/>
                <w:sz w:val="24"/>
                <w:szCs w:val="24"/>
              </w:rPr>
              <w:t>requested?</w:t>
            </w:r>
          </w:p>
        </w:tc>
        <w:tc>
          <w:tcPr>
            <w:tcW w:w="4254" w:type="dxa"/>
          </w:tcPr>
          <w:p w14:paraId="7AC963E9" w14:textId="77777777" w:rsidR="00864A6E" w:rsidRPr="00401B99" w:rsidRDefault="00864A6E" w:rsidP="00864A6E">
            <w:pPr>
              <w:spacing w:after="160" w:line="278" w:lineRule="auto"/>
              <w:rPr>
                <w:sz w:val="24"/>
                <w:szCs w:val="24"/>
              </w:rPr>
            </w:pPr>
            <w:r w:rsidRPr="00401B99">
              <w:rPr>
                <w:sz w:val="24"/>
                <w:szCs w:val="24"/>
              </w:rPr>
              <w:t>Picnic in the Park is a long</w:t>
            </w:r>
            <w:r w:rsidRPr="00401B99">
              <w:rPr>
                <w:sz w:val="24"/>
                <w:szCs w:val="24"/>
              </w:rPr>
              <w:noBreakHyphen/>
              <w:t xml:space="preserve">standing, free community event that brings together residents of Alderbury and </w:t>
            </w:r>
            <w:proofErr w:type="spellStart"/>
            <w:r w:rsidRPr="00401B99">
              <w:rPr>
                <w:sz w:val="24"/>
                <w:szCs w:val="24"/>
              </w:rPr>
              <w:t>Whaddon</w:t>
            </w:r>
            <w:proofErr w:type="spellEnd"/>
            <w:r w:rsidRPr="00401B99">
              <w:rPr>
                <w:sz w:val="24"/>
                <w:szCs w:val="24"/>
              </w:rPr>
              <w:t xml:space="preserve"> for a day of family activities, entertainment, and social connection. The event offers a welcoming space for all ages and provides valuable opportunities for local charities, small businesses, and community groups to engage directly with residents. </w:t>
            </w:r>
            <w:proofErr w:type="spellStart"/>
            <w:r w:rsidRPr="00401B99">
              <w:rPr>
                <w:sz w:val="24"/>
                <w:szCs w:val="24"/>
              </w:rPr>
              <w:t>Organisations</w:t>
            </w:r>
            <w:proofErr w:type="spellEnd"/>
            <w:r w:rsidRPr="00401B99">
              <w:rPr>
                <w:sz w:val="24"/>
                <w:szCs w:val="24"/>
              </w:rPr>
              <w:t xml:space="preserve"> such as the Alderbury Clothing Exchange, The Royal British Legion, local craft sellers, and Wildlife Friendly Alderbury have all benefited from the visibility and community engagement the event provides.</w:t>
            </w:r>
          </w:p>
          <w:p w14:paraId="1B0AE8E5" w14:textId="3E572CD8" w:rsidR="00864A6E" w:rsidRPr="00401B99" w:rsidRDefault="00864A6E" w:rsidP="00864A6E">
            <w:pPr>
              <w:spacing w:after="160" w:line="278" w:lineRule="auto"/>
              <w:rPr>
                <w:sz w:val="24"/>
                <w:szCs w:val="24"/>
              </w:rPr>
            </w:pPr>
            <w:r w:rsidRPr="00401B99">
              <w:rPr>
                <w:sz w:val="24"/>
                <w:szCs w:val="24"/>
              </w:rPr>
              <w:t xml:space="preserve">Last year’s event demonstrated the strength and resilience of the </w:t>
            </w:r>
            <w:proofErr w:type="spellStart"/>
            <w:r w:rsidRPr="00401B99">
              <w:rPr>
                <w:sz w:val="24"/>
                <w:szCs w:val="24"/>
              </w:rPr>
              <w:t>organising</w:t>
            </w:r>
            <w:proofErr w:type="spellEnd"/>
            <w:r w:rsidRPr="00401B99">
              <w:rPr>
                <w:sz w:val="24"/>
                <w:szCs w:val="24"/>
              </w:rPr>
              <w:t xml:space="preserve"> committee. Despite the resignation of the chair shortly beforehand, and despite severe wet weather, the committee successfully delivered an adapted version within a </w:t>
            </w:r>
            <w:r w:rsidR="00362788">
              <w:rPr>
                <w:sz w:val="24"/>
                <w:szCs w:val="24"/>
              </w:rPr>
              <w:t>few days</w:t>
            </w:r>
            <w:r w:rsidRPr="00401B99">
              <w:rPr>
                <w:sz w:val="24"/>
                <w:szCs w:val="24"/>
              </w:rPr>
              <w:t>. This response highlighted not only the professionalism of our volunteer team and Salisbury Live but also the strong community support that continues to sustain the event.</w:t>
            </w:r>
            <w:r w:rsidR="001D6A5B">
              <w:rPr>
                <w:sz w:val="24"/>
                <w:szCs w:val="24"/>
              </w:rPr>
              <w:t xml:space="preserve"> We were also able to </w:t>
            </w:r>
            <w:r w:rsidR="00F65A93">
              <w:rPr>
                <w:sz w:val="24"/>
                <w:szCs w:val="24"/>
              </w:rPr>
              <w:t xml:space="preserve">make two £100 donations to local charities </w:t>
            </w:r>
            <w:r w:rsidR="00483352">
              <w:rPr>
                <w:sz w:val="24"/>
                <w:szCs w:val="24"/>
              </w:rPr>
              <w:t>following the 2025 event.</w:t>
            </w:r>
          </w:p>
          <w:p w14:paraId="0C95476D" w14:textId="2C9CA94B" w:rsidR="00864A6E" w:rsidRPr="00401B99" w:rsidRDefault="00864A6E" w:rsidP="00864A6E">
            <w:pPr>
              <w:spacing w:after="160" w:line="278" w:lineRule="auto"/>
              <w:rPr>
                <w:sz w:val="24"/>
                <w:szCs w:val="24"/>
              </w:rPr>
            </w:pPr>
            <w:r w:rsidRPr="00401B99">
              <w:rPr>
                <w:sz w:val="24"/>
                <w:szCs w:val="24"/>
              </w:rPr>
              <w:t xml:space="preserve">As the event has grown, we have established a formal </w:t>
            </w:r>
            <w:proofErr w:type="spellStart"/>
            <w:r w:rsidRPr="00401B99">
              <w:rPr>
                <w:sz w:val="24"/>
                <w:szCs w:val="24"/>
              </w:rPr>
              <w:t>organising</w:t>
            </w:r>
            <w:proofErr w:type="spellEnd"/>
            <w:r w:rsidRPr="00401B99">
              <w:rPr>
                <w:sz w:val="24"/>
                <w:szCs w:val="24"/>
              </w:rPr>
              <w:t xml:space="preserve"> committee to ensure effective planning and responsible management of public funds</w:t>
            </w:r>
            <w:r w:rsidR="00EC2561">
              <w:rPr>
                <w:sz w:val="24"/>
                <w:szCs w:val="24"/>
              </w:rPr>
              <w:t xml:space="preserve"> for this independent village event</w:t>
            </w:r>
            <w:r w:rsidRPr="00401B99">
              <w:rPr>
                <w:sz w:val="24"/>
                <w:szCs w:val="24"/>
              </w:rPr>
              <w:t>. To maintain safety and accessibility, we provide first aid cover, evening security, and adequate toilet facilities, including baby</w:t>
            </w:r>
            <w:r w:rsidRPr="00401B99">
              <w:rPr>
                <w:sz w:val="24"/>
                <w:szCs w:val="24"/>
              </w:rPr>
              <w:noBreakHyphen/>
              <w:t>change and disabled access. Public liability insurance will be in place for the 2026 event.</w:t>
            </w:r>
          </w:p>
          <w:p w14:paraId="55E1D6D8" w14:textId="1CA885F5" w:rsidR="00864A6E" w:rsidRPr="00401B99" w:rsidRDefault="00864A6E" w:rsidP="00864A6E">
            <w:pPr>
              <w:spacing w:after="160" w:line="278" w:lineRule="auto"/>
              <w:rPr>
                <w:sz w:val="24"/>
                <w:szCs w:val="24"/>
              </w:rPr>
            </w:pPr>
            <w:r w:rsidRPr="00401B99">
              <w:rPr>
                <w:sz w:val="24"/>
                <w:szCs w:val="24"/>
              </w:rPr>
              <w:t>While fundraising and event income ha</w:t>
            </w:r>
            <w:r w:rsidR="00CD1091">
              <w:rPr>
                <w:sz w:val="24"/>
                <w:szCs w:val="24"/>
              </w:rPr>
              <w:t>s</w:t>
            </w:r>
            <w:r w:rsidRPr="00401B99">
              <w:rPr>
                <w:sz w:val="24"/>
                <w:szCs w:val="24"/>
              </w:rPr>
              <w:t xml:space="preserve"> </w:t>
            </w:r>
            <w:r w:rsidR="003F5ADA">
              <w:rPr>
                <w:sz w:val="24"/>
                <w:szCs w:val="24"/>
              </w:rPr>
              <w:t xml:space="preserve">currently </w:t>
            </w:r>
            <w:r w:rsidRPr="00401B99">
              <w:rPr>
                <w:sz w:val="24"/>
                <w:szCs w:val="24"/>
              </w:rPr>
              <w:t xml:space="preserve">secured </w:t>
            </w:r>
            <w:r w:rsidRPr="00401B99">
              <w:rPr>
                <w:b/>
                <w:bCs/>
                <w:sz w:val="24"/>
                <w:szCs w:val="24"/>
              </w:rPr>
              <w:t>£</w:t>
            </w:r>
            <w:r w:rsidR="00CD1091">
              <w:rPr>
                <w:b/>
                <w:bCs/>
                <w:sz w:val="24"/>
                <w:szCs w:val="24"/>
              </w:rPr>
              <w:t xml:space="preserve">1,544 </w:t>
            </w:r>
            <w:r w:rsidRPr="00401B99">
              <w:rPr>
                <w:sz w:val="24"/>
                <w:szCs w:val="24"/>
              </w:rPr>
              <w:t>for the forthcoming year, increased costs</w:t>
            </w:r>
            <w:r w:rsidR="00CD1091">
              <w:rPr>
                <w:sz w:val="24"/>
                <w:szCs w:val="24"/>
              </w:rPr>
              <w:t xml:space="preserve"> </w:t>
            </w:r>
            <w:r w:rsidRPr="00401B99">
              <w:rPr>
                <w:sz w:val="24"/>
                <w:szCs w:val="24"/>
              </w:rPr>
              <w:t xml:space="preserve">mean that additional funding is required. We therefore request a grant of </w:t>
            </w:r>
            <w:r w:rsidRPr="00401B99">
              <w:rPr>
                <w:b/>
                <w:bCs/>
                <w:sz w:val="24"/>
                <w:szCs w:val="24"/>
              </w:rPr>
              <w:t>£2,</w:t>
            </w:r>
            <w:r w:rsidR="00CD1091">
              <w:rPr>
                <w:b/>
                <w:bCs/>
                <w:sz w:val="24"/>
                <w:szCs w:val="24"/>
              </w:rPr>
              <w:t>5</w:t>
            </w:r>
            <w:r w:rsidRPr="00401B99">
              <w:rPr>
                <w:b/>
                <w:bCs/>
                <w:sz w:val="24"/>
                <w:szCs w:val="24"/>
              </w:rPr>
              <w:t>00</w:t>
            </w:r>
            <w:r w:rsidRPr="00401B99">
              <w:rPr>
                <w:sz w:val="24"/>
                <w:szCs w:val="24"/>
              </w:rPr>
              <w:t xml:space="preserve">, representing approximately </w:t>
            </w:r>
            <w:r w:rsidR="002D2DB9">
              <w:rPr>
                <w:sz w:val="24"/>
                <w:szCs w:val="24"/>
              </w:rPr>
              <w:t>5</w:t>
            </w:r>
            <w:r w:rsidRPr="00401B99">
              <w:rPr>
                <w:sz w:val="24"/>
                <w:szCs w:val="24"/>
              </w:rPr>
              <w:t>0% of projected costs.</w:t>
            </w:r>
          </w:p>
          <w:p w14:paraId="53FC09CA" w14:textId="77777777" w:rsidR="00864A6E" w:rsidRPr="00401B99" w:rsidRDefault="00864A6E" w:rsidP="00864A6E">
            <w:pPr>
              <w:spacing w:after="160" w:line="278" w:lineRule="auto"/>
              <w:rPr>
                <w:sz w:val="24"/>
                <w:szCs w:val="24"/>
              </w:rPr>
            </w:pPr>
            <w:r w:rsidRPr="00401B99">
              <w:rPr>
                <w:sz w:val="24"/>
                <w:szCs w:val="24"/>
              </w:rPr>
              <w:t xml:space="preserve">This grant will help ensure the continuation of an event that delivers significant value to the parish. An estimated 300–400 local </w:t>
            </w:r>
            <w:r w:rsidRPr="00401B99">
              <w:rPr>
                <w:sz w:val="24"/>
                <w:szCs w:val="24"/>
              </w:rPr>
              <w:lastRenderedPageBreak/>
              <w:t>residents attend each year, making it one of the most inclusive and widely supported community events in Alderbury. It is believed to be the only large</w:t>
            </w:r>
            <w:r w:rsidRPr="00401B99">
              <w:rPr>
                <w:sz w:val="24"/>
                <w:szCs w:val="24"/>
              </w:rPr>
              <w:noBreakHyphen/>
              <w:t>scale free event in the parish, and residents consistently describe it as an important opportunity to come together, strengthen social ties, and celebrate community identity.</w:t>
            </w:r>
          </w:p>
          <w:p w14:paraId="071064C0" w14:textId="5FC581B9" w:rsidR="00864A6E" w:rsidRPr="00401B99" w:rsidRDefault="00864A6E" w:rsidP="00864A6E">
            <w:pPr>
              <w:spacing w:after="160" w:line="278" w:lineRule="auto"/>
              <w:rPr>
                <w:sz w:val="24"/>
                <w:szCs w:val="24"/>
              </w:rPr>
            </w:pPr>
            <w:r w:rsidRPr="00401B99">
              <w:rPr>
                <w:sz w:val="24"/>
                <w:szCs w:val="24"/>
              </w:rPr>
              <w:t>Plans for 2026 include enhancing the afternoon with village fete</w:t>
            </w:r>
            <w:r w:rsidRPr="00401B99">
              <w:rPr>
                <w:sz w:val="24"/>
                <w:szCs w:val="24"/>
              </w:rPr>
              <w:noBreakHyphen/>
              <w:t>style activities, such as games, arena events, and contributions from local clubs and societies, before handing over to Salisbury Live for the late</w:t>
            </w:r>
            <w:r w:rsidRPr="00401B99">
              <w:rPr>
                <w:sz w:val="24"/>
                <w:szCs w:val="24"/>
              </w:rPr>
              <w:noBreakHyphen/>
              <w:t>afternoon</w:t>
            </w:r>
            <w:r w:rsidR="00D04CBC">
              <w:rPr>
                <w:sz w:val="24"/>
                <w:szCs w:val="24"/>
              </w:rPr>
              <w:t xml:space="preserve"> and evening</w:t>
            </w:r>
            <w:r w:rsidRPr="00401B99">
              <w:rPr>
                <w:sz w:val="24"/>
                <w:szCs w:val="24"/>
              </w:rPr>
              <w:t xml:space="preserve"> entertainment. These additions aim to broaden participation and further strengthen community involvement.</w:t>
            </w:r>
          </w:p>
          <w:p w14:paraId="471A7FD3" w14:textId="2766D4BE" w:rsidR="0028636D" w:rsidRPr="00864A6E" w:rsidRDefault="00864A6E" w:rsidP="003F5ADA">
            <w:pPr>
              <w:spacing w:after="160" w:line="278" w:lineRule="auto"/>
              <w:rPr>
                <w:sz w:val="24"/>
                <w:szCs w:val="24"/>
              </w:rPr>
            </w:pPr>
            <w:r w:rsidRPr="00401B99">
              <w:rPr>
                <w:sz w:val="24"/>
                <w:szCs w:val="24"/>
              </w:rPr>
              <w:t>We remain committed to keeping the event free, as introducing charges would significantly undermine its inclusive nature and limit access for families. With continued support from the Parish Council, Picnic in the Park can remain a valued, accessible, and unifying event for the whole community.</w:t>
            </w:r>
          </w:p>
        </w:tc>
      </w:tr>
    </w:tbl>
    <w:p w14:paraId="36971A3E" w14:textId="77777777" w:rsidR="0028636D" w:rsidRPr="00864A6E" w:rsidRDefault="0028636D">
      <w:pPr>
        <w:pStyle w:val="TableParagraph"/>
        <w:spacing w:line="230" w:lineRule="atLeast"/>
        <w:jc w:val="both"/>
        <w:rPr>
          <w:sz w:val="24"/>
          <w:szCs w:val="24"/>
        </w:rPr>
        <w:sectPr w:rsidR="0028636D" w:rsidRPr="00864A6E">
          <w:type w:val="continuous"/>
          <w:pgSz w:w="11910" w:h="16840"/>
          <w:pgMar w:top="740" w:right="1417" w:bottom="280" w:left="1559" w:header="720" w:footer="720"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966"/>
        <w:gridCol w:w="4254"/>
      </w:tblGrid>
      <w:tr w:rsidR="0028636D" w:rsidRPr="00864A6E" w14:paraId="0530DABC" w14:textId="77777777">
        <w:trPr>
          <w:trHeight w:val="10349"/>
        </w:trPr>
        <w:tc>
          <w:tcPr>
            <w:tcW w:w="535" w:type="dxa"/>
          </w:tcPr>
          <w:p w14:paraId="5DD68CEC" w14:textId="77777777" w:rsidR="0028636D" w:rsidRPr="00864A6E" w:rsidRDefault="0028636D">
            <w:pPr>
              <w:pStyle w:val="TableParagraph"/>
              <w:ind w:left="0"/>
              <w:rPr>
                <w:sz w:val="24"/>
                <w:szCs w:val="24"/>
              </w:rPr>
            </w:pPr>
          </w:p>
        </w:tc>
        <w:tc>
          <w:tcPr>
            <w:tcW w:w="3966" w:type="dxa"/>
          </w:tcPr>
          <w:p w14:paraId="0AE90FC1" w14:textId="77777777" w:rsidR="0028636D" w:rsidRPr="00864A6E" w:rsidRDefault="0028636D">
            <w:pPr>
              <w:pStyle w:val="TableParagraph"/>
              <w:ind w:left="0"/>
              <w:rPr>
                <w:sz w:val="24"/>
                <w:szCs w:val="24"/>
              </w:rPr>
            </w:pPr>
          </w:p>
        </w:tc>
        <w:tc>
          <w:tcPr>
            <w:tcW w:w="4254" w:type="dxa"/>
          </w:tcPr>
          <w:p w14:paraId="59469E39" w14:textId="489798B0" w:rsidR="0028636D" w:rsidRPr="00864A6E" w:rsidRDefault="0028636D" w:rsidP="00864A6E">
            <w:pPr>
              <w:pStyle w:val="TableParagraph"/>
              <w:ind w:left="0" w:right="11"/>
              <w:rPr>
                <w:sz w:val="24"/>
                <w:szCs w:val="24"/>
              </w:rPr>
            </w:pPr>
          </w:p>
        </w:tc>
      </w:tr>
      <w:tr w:rsidR="0028636D" w:rsidRPr="00864A6E" w14:paraId="4DDDB6B2" w14:textId="77777777">
        <w:trPr>
          <w:trHeight w:val="917"/>
        </w:trPr>
        <w:tc>
          <w:tcPr>
            <w:tcW w:w="535" w:type="dxa"/>
          </w:tcPr>
          <w:p w14:paraId="3E441299" w14:textId="77777777" w:rsidR="0028636D" w:rsidRPr="00864A6E" w:rsidRDefault="00312274">
            <w:pPr>
              <w:pStyle w:val="TableParagraph"/>
              <w:spacing w:before="227"/>
              <w:ind w:left="111"/>
              <w:rPr>
                <w:sz w:val="24"/>
                <w:szCs w:val="24"/>
              </w:rPr>
            </w:pPr>
            <w:r w:rsidRPr="00864A6E">
              <w:rPr>
                <w:spacing w:val="-5"/>
                <w:sz w:val="24"/>
                <w:szCs w:val="24"/>
              </w:rPr>
              <w:t>6.</w:t>
            </w:r>
          </w:p>
        </w:tc>
        <w:tc>
          <w:tcPr>
            <w:tcW w:w="3966" w:type="dxa"/>
          </w:tcPr>
          <w:p w14:paraId="548A492E" w14:textId="77777777" w:rsidR="0028636D" w:rsidRPr="00864A6E" w:rsidRDefault="00312274">
            <w:pPr>
              <w:pStyle w:val="TableParagraph"/>
              <w:spacing w:before="227"/>
              <w:ind w:left="110" w:right="174" w:hanging="1"/>
              <w:rPr>
                <w:sz w:val="24"/>
                <w:szCs w:val="24"/>
              </w:rPr>
            </w:pPr>
            <w:r w:rsidRPr="00864A6E">
              <w:rPr>
                <w:sz w:val="24"/>
                <w:szCs w:val="24"/>
              </w:rPr>
              <w:t>What</w:t>
            </w:r>
            <w:r w:rsidRPr="00864A6E">
              <w:rPr>
                <w:spacing w:val="-10"/>
                <w:sz w:val="24"/>
                <w:szCs w:val="24"/>
              </w:rPr>
              <w:t xml:space="preserve"> </w:t>
            </w:r>
            <w:r w:rsidRPr="00864A6E">
              <w:rPr>
                <w:sz w:val="24"/>
                <w:szCs w:val="24"/>
              </w:rPr>
              <w:t>will</w:t>
            </w:r>
            <w:r w:rsidRPr="00864A6E">
              <w:rPr>
                <w:spacing w:val="-10"/>
                <w:sz w:val="24"/>
                <w:szCs w:val="24"/>
              </w:rPr>
              <w:t xml:space="preserve"> </w:t>
            </w:r>
            <w:r w:rsidRPr="00864A6E">
              <w:rPr>
                <w:sz w:val="24"/>
                <w:szCs w:val="24"/>
              </w:rPr>
              <w:t>be</w:t>
            </w:r>
            <w:r w:rsidRPr="00864A6E">
              <w:rPr>
                <w:spacing w:val="-10"/>
                <w:sz w:val="24"/>
                <w:szCs w:val="24"/>
              </w:rPr>
              <w:t xml:space="preserve"> </w:t>
            </w:r>
            <w:r w:rsidRPr="00864A6E">
              <w:rPr>
                <w:sz w:val="24"/>
                <w:szCs w:val="24"/>
              </w:rPr>
              <w:t>the</w:t>
            </w:r>
            <w:r w:rsidRPr="00864A6E">
              <w:rPr>
                <w:spacing w:val="-10"/>
                <w:sz w:val="24"/>
                <w:szCs w:val="24"/>
              </w:rPr>
              <w:t xml:space="preserve"> </w:t>
            </w:r>
            <w:r w:rsidRPr="00864A6E">
              <w:rPr>
                <w:sz w:val="24"/>
                <w:szCs w:val="24"/>
              </w:rPr>
              <w:t>total</w:t>
            </w:r>
            <w:r w:rsidRPr="00864A6E">
              <w:rPr>
                <w:spacing w:val="-10"/>
                <w:sz w:val="24"/>
                <w:szCs w:val="24"/>
              </w:rPr>
              <w:t xml:space="preserve"> </w:t>
            </w:r>
            <w:r w:rsidRPr="00864A6E">
              <w:rPr>
                <w:sz w:val="24"/>
                <w:szCs w:val="24"/>
              </w:rPr>
              <w:t>cost</w:t>
            </w:r>
            <w:r w:rsidRPr="00864A6E">
              <w:rPr>
                <w:spacing w:val="-10"/>
                <w:sz w:val="24"/>
                <w:szCs w:val="24"/>
              </w:rPr>
              <w:t xml:space="preserve"> </w:t>
            </w:r>
            <w:r w:rsidRPr="00864A6E">
              <w:rPr>
                <w:sz w:val="24"/>
                <w:szCs w:val="24"/>
              </w:rPr>
              <w:t>of</w:t>
            </w:r>
            <w:r w:rsidRPr="00864A6E">
              <w:rPr>
                <w:spacing w:val="-9"/>
                <w:sz w:val="24"/>
                <w:szCs w:val="24"/>
              </w:rPr>
              <w:t xml:space="preserve"> </w:t>
            </w:r>
            <w:r w:rsidRPr="00864A6E">
              <w:rPr>
                <w:sz w:val="24"/>
                <w:szCs w:val="24"/>
              </w:rPr>
              <w:t>the</w:t>
            </w:r>
            <w:r w:rsidRPr="00864A6E">
              <w:rPr>
                <w:spacing w:val="-10"/>
                <w:sz w:val="24"/>
                <w:szCs w:val="24"/>
              </w:rPr>
              <w:t xml:space="preserve"> </w:t>
            </w:r>
            <w:r w:rsidRPr="00864A6E">
              <w:rPr>
                <w:sz w:val="24"/>
                <w:szCs w:val="24"/>
              </w:rPr>
              <w:t xml:space="preserve">above </w:t>
            </w:r>
            <w:r w:rsidRPr="00864A6E">
              <w:rPr>
                <w:spacing w:val="-2"/>
                <w:sz w:val="24"/>
                <w:szCs w:val="24"/>
              </w:rPr>
              <w:t>project?</w:t>
            </w:r>
          </w:p>
        </w:tc>
        <w:tc>
          <w:tcPr>
            <w:tcW w:w="4254" w:type="dxa"/>
          </w:tcPr>
          <w:p w14:paraId="58263C22" w14:textId="44D4BE86" w:rsidR="0028636D" w:rsidRPr="00864A6E" w:rsidRDefault="00312274">
            <w:pPr>
              <w:pStyle w:val="TableParagraph"/>
              <w:spacing w:before="227"/>
              <w:ind w:left="112"/>
              <w:rPr>
                <w:sz w:val="24"/>
                <w:szCs w:val="24"/>
              </w:rPr>
            </w:pPr>
            <w:r w:rsidRPr="00864A6E">
              <w:rPr>
                <w:spacing w:val="-2"/>
                <w:sz w:val="24"/>
                <w:szCs w:val="24"/>
              </w:rPr>
              <w:t>£</w:t>
            </w:r>
            <w:r w:rsidR="00D8622F">
              <w:rPr>
                <w:spacing w:val="-2"/>
                <w:sz w:val="24"/>
                <w:szCs w:val="24"/>
              </w:rPr>
              <w:t>5</w:t>
            </w:r>
            <w:r w:rsidR="00017A42">
              <w:rPr>
                <w:spacing w:val="-2"/>
                <w:sz w:val="24"/>
                <w:szCs w:val="24"/>
              </w:rPr>
              <w:t>,</w:t>
            </w:r>
            <w:r w:rsidRPr="00864A6E">
              <w:rPr>
                <w:spacing w:val="-2"/>
                <w:sz w:val="24"/>
                <w:szCs w:val="24"/>
              </w:rPr>
              <w:t>000</w:t>
            </w:r>
          </w:p>
        </w:tc>
      </w:tr>
      <w:tr w:rsidR="0028636D" w:rsidRPr="00864A6E" w14:paraId="4A325A1D" w14:textId="77777777">
        <w:trPr>
          <w:trHeight w:val="921"/>
        </w:trPr>
        <w:tc>
          <w:tcPr>
            <w:tcW w:w="535" w:type="dxa"/>
          </w:tcPr>
          <w:p w14:paraId="4DB6BC68" w14:textId="77777777" w:rsidR="0028636D" w:rsidRPr="00864A6E" w:rsidRDefault="0028636D">
            <w:pPr>
              <w:pStyle w:val="TableParagraph"/>
              <w:ind w:left="0"/>
              <w:rPr>
                <w:b/>
                <w:sz w:val="24"/>
                <w:szCs w:val="24"/>
              </w:rPr>
            </w:pPr>
          </w:p>
          <w:p w14:paraId="7666B147" w14:textId="77777777" w:rsidR="0028636D" w:rsidRPr="00864A6E" w:rsidRDefault="00312274">
            <w:pPr>
              <w:pStyle w:val="TableParagraph"/>
              <w:ind w:left="111"/>
              <w:rPr>
                <w:sz w:val="24"/>
                <w:szCs w:val="24"/>
              </w:rPr>
            </w:pPr>
            <w:r w:rsidRPr="00864A6E">
              <w:rPr>
                <w:spacing w:val="-5"/>
                <w:sz w:val="24"/>
                <w:szCs w:val="24"/>
              </w:rPr>
              <w:t>7.</w:t>
            </w:r>
          </w:p>
        </w:tc>
        <w:tc>
          <w:tcPr>
            <w:tcW w:w="3966" w:type="dxa"/>
          </w:tcPr>
          <w:p w14:paraId="5CABE647" w14:textId="77777777" w:rsidR="0028636D" w:rsidRPr="00864A6E" w:rsidRDefault="0028636D">
            <w:pPr>
              <w:pStyle w:val="TableParagraph"/>
              <w:ind w:left="0"/>
              <w:rPr>
                <w:b/>
                <w:sz w:val="24"/>
                <w:szCs w:val="24"/>
              </w:rPr>
            </w:pPr>
          </w:p>
          <w:p w14:paraId="49AE2ACD" w14:textId="77777777" w:rsidR="0028636D" w:rsidRPr="00864A6E" w:rsidRDefault="00312274">
            <w:pPr>
              <w:pStyle w:val="TableParagraph"/>
              <w:ind w:left="109"/>
              <w:rPr>
                <w:sz w:val="24"/>
                <w:szCs w:val="24"/>
              </w:rPr>
            </w:pPr>
            <w:r w:rsidRPr="00864A6E">
              <w:rPr>
                <w:sz w:val="24"/>
                <w:szCs w:val="24"/>
              </w:rPr>
              <w:t>If</w:t>
            </w:r>
            <w:r w:rsidRPr="00864A6E">
              <w:rPr>
                <w:spacing w:val="-3"/>
                <w:sz w:val="24"/>
                <w:szCs w:val="24"/>
              </w:rPr>
              <w:t xml:space="preserve"> </w:t>
            </w:r>
            <w:r w:rsidRPr="00864A6E">
              <w:rPr>
                <w:sz w:val="24"/>
                <w:szCs w:val="24"/>
              </w:rPr>
              <w:t>the</w:t>
            </w:r>
            <w:r w:rsidRPr="00864A6E">
              <w:rPr>
                <w:spacing w:val="-3"/>
                <w:sz w:val="24"/>
                <w:szCs w:val="24"/>
              </w:rPr>
              <w:t xml:space="preserve"> </w:t>
            </w:r>
            <w:r w:rsidRPr="00864A6E">
              <w:rPr>
                <w:sz w:val="24"/>
                <w:szCs w:val="24"/>
              </w:rPr>
              <w:t>total</w:t>
            </w:r>
            <w:r w:rsidRPr="00864A6E">
              <w:rPr>
                <w:spacing w:val="-4"/>
                <w:sz w:val="24"/>
                <w:szCs w:val="24"/>
              </w:rPr>
              <w:t xml:space="preserve"> </w:t>
            </w:r>
            <w:r w:rsidRPr="00864A6E">
              <w:rPr>
                <w:sz w:val="24"/>
                <w:szCs w:val="24"/>
              </w:rPr>
              <w:t>cost</w:t>
            </w:r>
            <w:r w:rsidRPr="00864A6E">
              <w:rPr>
                <w:spacing w:val="-5"/>
                <w:sz w:val="24"/>
                <w:szCs w:val="24"/>
              </w:rPr>
              <w:t xml:space="preserve"> </w:t>
            </w:r>
            <w:r w:rsidRPr="00864A6E">
              <w:rPr>
                <w:sz w:val="24"/>
                <w:szCs w:val="24"/>
              </w:rPr>
              <w:t>of</w:t>
            </w:r>
            <w:r w:rsidRPr="00864A6E">
              <w:rPr>
                <w:spacing w:val="-3"/>
                <w:sz w:val="24"/>
                <w:szCs w:val="24"/>
              </w:rPr>
              <w:t xml:space="preserve"> </w:t>
            </w:r>
            <w:r w:rsidRPr="00864A6E">
              <w:rPr>
                <w:sz w:val="24"/>
                <w:szCs w:val="24"/>
              </w:rPr>
              <w:t>the</w:t>
            </w:r>
            <w:r w:rsidRPr="00864A6E">
              <w:rPr>
                <w:spacing w:val="-4"/>
                <w:sz w:val="24"/>
                <w:szCs w:val="24"/>
              </w:rPr>
              <w:t xml:space="preserve"> </w:t>
            </w:r>
            <w:r w:rsidRPr="00864A6E">
              <w:rPr>
                <w:sz w:val="24"/>
                <w:szCs w:val="24"/>
              </w:rPr>
              <w:t>project</w:t>
            </w:r>
            <w:r w:rsidRPr="00864A6E">
              <w:rPr>
                <w:spacing w:val="-4"/>
                <w:sz w:val="24"/>
                <w:szCs w:val="24"/>
              </w:rPr>
              <w:t xml:space="preserve"> </w:t>
            </w:r>
            <w:r w:rsidRPr="00864A6E">
              <w:rPr>
                <w:sz w:val="24"/>
                <w:szCs w:val="24"/>
              </w:rPr>
              <w:t>is</w:t>
            </w:r>
            <w:r w:rsidRPr="00864A6E">
              <w:rPr>
                <w:spacing w:val="-3"/>
                <w:sz w:val="24"/>
                <w:szCs w:val="24"/>
              </w:rPr>
              <w:t xml:space="preserve"> </w:t>
            </w:r>
            <w:r w:rsidRPr="00864A6E">
              <w:rPr>
                <w:sz w:val="24"/>
                <w:szCs w:val="24"/>
              </w:rPr>
              <w:t>more</w:t>
            </w:r>
            <w:r w:rsidRPr="00864A6E">
              <w:rPr>
                <w:spacing w:val="-3"/>
                <w:sz w:val="24"/>
                <w:szCs w:val="24"/>
              </w:rPr>
              <w:t xml:space="preserve"> </w:t>
            </w:r>
            <w:r w:rsidRPr="00864A6E">
              <w:rPr>
                <w:sz w:val="24"/>
                <w:szCs w:val="24"/>
              </w:rPr>
              <w:t>than</w:t>
            </w:r>
            <w:r w:rsidRPr="00864A6E">
              <w:rPr>
                <w:spacing w:val="-4"/>
                <w:sz w:val="24"/>
                <w:szCs w:val="24"/>
              </w:rPr>
              <w:t xml:space="preserve"> </w:t>
            </w:r>
            <w:r w:rsidRPr="00864A6E">
              <w:rPr>
                <w:sz w:val="24"/>
                <w:szCs w:val="24"/>
              </w:rPr>
              <w:t>the grant, how will the residue be financed?</w:t>
            </w:r>
          </w:p>
        </w:tc>
        <w:tc>
          <w:tcPr>
            <w:tcW w:w="4254" w:type="dxa"/>
          </w:tcPr>
          <w:p w14:paraId="385C5B96" w14:textId="18976DF9" w:rsidR="0028636D" w:rsidRPr="00864A6E" w:rsidRDefault="00312274" w:rsidP="00AF6F2E">
            <w:pPr>
              <w:pStyle w:val="TableParagraph"/>
              <w:rPr>
                <w:sz w:val="24"/>
                <w:szCs w:val="24"/>
              </w:rPr>
            </w:pPr>
            <w:r w:rsidRPr="00864A6E">
              <w:rPr>
                <w:sz w:val="24"/>
                <w:szCs w:val="24"/>
              </w:rPr>
              <w:t>The</w:t>
            </w:r>
            <w:r w:rsidRPr="00864A6E">
              <w:rPr>
                <w:spacing w:val="-4"/>
                <w:sz w:val="24"/>
                <w:szCs w:val="24"/>
              </w:rPr>
              <w:t xml:space="preserve"> </w:t>
            </w:r>
            <w:r w:rsidRPr="00864A6E">
              <w:rPr>
                <w:sz w:val="24"/>
                <w:szCs w:val="24"/>
              </w:rPr>
              <w:t>cost</w:t>
            </w:r>
            <w:r w:rsidRPr="00864A6E">
              <w:rPr>
                <w:spacing w:val="-6"/>
                <w:sz w:val="24"/>
                <w:szCs w:val="24"/>
              </w:rPr>
              <w:t xml:space="preserve"> </w:t>
            </w:r>
            <w:r w:rsidRPr="00864A6E">
              <w:rPr>
                <w:sz w:val="24"/>
                <w:szCs w:val="24"/>
              </w:rPr>
              <w:t>of</w:t>
            </w:r>
            <w:r w:rsidRPr="00864A6E">
              <w:rPr>
                <w:spacing w:val="-5"/>
                <w:sz w:val="24"/>
                <w:szCs w:val="24"/>
              </w:rPr>
              <w:t xml:space="preserve"> </w:t>
            </w:r>
            <w:r w:rsidRPr="00864A6E">
              <w:rPr>
                <w:sz w:val="24"/>
                <w:szCs w:val="24"/>
              </w:rPr>
              <w:t>the</w:t>
            </w:r>
            <w:r w:rsidRPr="00864A6E">
              <w:rPr>
                <w:spacing w:val="-5"/>
                <w:sz w:val="24"/>
                <w:szCs w:val="24"/>
              </w:rPr>
              <w:t xml:space="preserve"> </w:t>
            </w:r>
            <w:r w:rsidRPr="00864A6E">
              <w:rPr>
                <w:sz w:val="24"/>
                <w:szCs w:val="24"/>
              </w:rPr>
              <w:t>grant</w:t>
            </w:r>
            <w:r w:rsidRPr="00864A6E">
              <w:rPr>
                <w:spacing w:val="-6"/>
                <w:sz w:val="24"/>
                <w:szCs w:val="24"/>
              </w:rPr>
              <w:t xml:space="preserve"> </w:t>
            </w:r>
            <w:r w:rsidRPr="00864A6E">
              <w:rPr>
                <w:sz w:val="24"/>
                <w:szCs w:val="24"/>
              </w:rPr>
              <w:t>will</w:t>
            </w:r>
            <w:r w:rsidRPr="00864A6E">
              <w:rPr>
                <w:spacing w:val="-5"/>
                <w:sz w:val="24"/>
                <w:szCs w:val="24"/>
              </w:rPr>
              <w:t xml:space="preserve"> </w:t>
            </w:r>
            <w:r w:rsidRPr="00864A6E">
              <w:rPr>
                <w:sz w:val="24"/>
                <w:szCs w:val="24"/>
              </w:rPr>
              <w:t>cover</w:t>
            </w:r>
            <w:r w:rsidRPr="00864A6E">
              <w:rPr>
                <w:spacing w:val="-4"/>
                <w:sz w:val="24"/>
                <w:szCs w:val="24"/>
              </w:rPr>
              <w:t xml:space="preserve"> </w:t>
            </w:r>
            <w:r w:rsidRPr="00864A6E">
              <w:rPr>
                <w:sz w:val="24"/>
                <w:szCs w:val="24"/>
              </w:rPr>
              <w:t>approximately</w:t>
            </w:r>
            <w:r w:rsidRPr="00864A6E">
              <w:rPr>
                <w:spacing w:val="-3"/>
                <w:sz w:val="24"/>
                <w:szCs w:val="24"/>
              </w:rPr>
              <w:t xml:space="preserve"> </w:t>
            </w:r>
            <w:r w:rsidR="003F5ADA">
              <w:rPr>
                <w:sz w:val="24"/>
                <w:szCs w:val="24"/>
              </w:rPr>
              <w:t>5</w:t>
            </w:r>
            <w:r w:rsidRPr="00864A6E">
              <w:rPr>
                <w:sz w:val="24"/>
                <w:szCs w:val="24"/>
              </w:rPr>
              <w:t>0% of the costs</w:t>
            </w:r>
            <w:r w:rsidR="00F20FC1">
              <w:rPr>
                <w:sz w:val="24"/>
                <w:szCs w:val="24"/>
              </w:rPr>
              <w:t>. W</w:t>
            </w:r>
            <w:r w:rsidRPr="00864A6E">
              <w:rPr>
                <w:sz w:val="24"/>
                <w:szCs w:val="24"/>
              </w:rPr>
              <w:t>e</w:t>
            </w:r>
            <w:r w:rsidR="00AF6F2E">
              <w:rPr>
                <w:sz w:val="24"/>
                <w:szCs w:val="24"/>
              </w:rPr>
              <w:t xml:space="preserve"> currently </w:t>
            </w:r>
            <w:r w:rsidRPr="00864A6E">
              <w:rPr>
                <w:sz w:val="24"/>
                <w:szCs w:val="24"/>
              </w:rPr>
              <w:t>h</w:t>
            </w:r>
            <w:r w:rsidR="00F20FC1">
              <w:rPr>
                <w:sz w:val="24"/>
                <w:szCs w:val="24"/>
              </w:rPr>
              <w:t xml:space="preserve">old £1,544 towards </w:t>
            </w:r>
            <w:r w:rsidR="00D8622F">
              <w:rPr>
                <w:sz w:val="24"/>
                <w:szCs w:val="24"/>
              </w:rPr>
              <w:t>the 2026 event</w:t>
            </w:r>
            <w:r w:rsidR="00AF6F2E">
              <w:rPr>
                <w:sz w:val="24"/>
                <w:szCs w:val="24"/>
              </w:rPr>
              <w:t>, and will raise additional income t</w:t>
            </w:r>
            <w:r w:rsidR="00017A42">
              <w:rPr>
                <w:sz w:val="24"/>
                <w:szCs w:val="24"/>
              </w:rPr>
              <w:t>h</w:t>
            </w:r>
            <w:r w:rsidR="00AF6F2E">
              <w:rPr>
                <w:sz w:val="24"/>
                <w:szCs w:val="24"/>
              </w:rPr>
              <w:t>rough</w:t>
            </w:r>
            <w:r w:rsidR="00017A42">
              <w:rPr>
                <w:sz w:val="24"/>
                <w:szCs w:val="24"/>
              </w:rPr>
              <w:t xml:space="preserve"> a raffle, </w:t>
            </w:r>
            <w:r w:rsidR="00AF6F2E">
              <w:rPr>
                <w:sz w:val="24"/>
                <w:szCs w:val="24"/>
              </w:rPr>
              <w:t xml:space="preserve">vendor contributions </w:t>
            </w:r>
            <w:r w:rsidR="00DF44E8">
              <w:rPr>
                <w:sz w:val="24"/>
                <w:szCs w:val="24"/>
              </w:rPr>
              <w:t xml:space="preserve">and other merchandise sales </w:t>
            </w:r>
            <w:r w:rsidR="00017A42">
              <w:rPr>
                <w:sz w:val="24"/>
                <w:szCs w:val="24"/>
              </w:rPr>
              <w:t>from the committee stand on the day itself.</w:t>
            </w:r>
          </w:p>
        </w:tc>
      </w:tr>
      <w:tr w:rsidR="0028636D" w:rsidRPr="00864A6E" w14:paraId="0FA4788D" w14:textId="77777777">
        <w:trPr>
          <w:trHeight w:val="1379"/>
        </w:trPr>
        <w:tc>
          <w:tcPr>
            <w:tcW w:w="535" w:type="dxa"/>
          </w:tcPr>
          <w:p w14:paraId="08B7F576" w14:textId="77777777" w:rsidR="0028636D" w:rsidRPr="00864A6E" w:rsidRDefault="00312274">
            <w:pPr>
              <w:pStyle w:val="TableParagraph"/>
              <w:spacing w:before="228"/>
              <w:ind w:left="111"/>
              <w:rPr>
                <w:sz w:val="24"/>
                <w:szCs w:val="24"/>
              </w:rPr>
            </w:pPr>
            <w:r w:rsidRPr="00864A6E">
              <w:rPr>
                <w:spacing w:val="-5"/>
                <w:sz w:val="24"/>
                <w:szCs w:val="24"/>
              </w:rPr>
              <w:t>8.</w:t>
            </w:r>
          </w:p>
        </w:tc>
        <w:tc>
          <w:tcPr>
            <w:tcW w:w="3966" w:type="dxa"/>
          </w:tcPr>
          <w:p w14:paraId="14506B10" w14:textId="77777777" w:rsidR="0028636D" w:rsidRPr="00864A6E" w:rsidRDefault="00312274">
            <w:pPr>
              <w:pStyle w:val="TableParagraph"/>
              <w:spacing w:before="228"/>
              <w:ind w:left="109" w:right="370" w:hanging="1"/>
              <w:rPr>
                <w:sz w:val="24"/>
                <w:szCs w:val="24"/>
              </w:rPr>
            </w:pPr>
            <w:r w:rsidRPr="00864A6E">
              <w:rPr>
                <w:sz w:val="24"/>
                <w:szCs w:val="24"/>
              </w:rPr>
              <w:t>Have</w:t>
            </w:r>
            <w:r w:rsidRPr="00864A6E">
              <w:rPr>
                <w:spacing w:val="33"/>
                <w:sz w:val="24"/>
                <w:szCs w:val="24"/>
              </w:rPr>
              <w:t xml:space="preserve"> </w:t>
            </w:r>
            <w:r w:rsidRPr="00864A6E">
              <w:rPr>
                <w:sz w:val="24"/>
                <w:szCs w:val="24"/>
              </w:rPr>
              <w:t>you</w:t>
            </w:r>
            <w:r w:rsidRPr="00864A6E">
              <w:rPr>
                <w:spacing w:val="35"/>
                <w:sz w:val="24"/>
                <w:szCs w:val="24"/>
              </w:rPr>
              <w:t xml:space="preserve"> </w:t>
            </w:r>
            <w:r w:rsidRPr="00864A6E">
              <w:rPr>
                <w:sz w:val="24"/>
                <w:szCs w:val="24"/>
              </w:rPr>
              <w:t>applied</w:t>
            </w:r>
            <w:r w:rsidRPr="00864A6E">
              <w:rPr>
                <w:spacing w:val="35"/>
                <w:sz w:val="24"/>
                <w:szCs w:val="24"/>
              </w:rPr>
              <w:t xml:space="preserve"> </w:t>
            </w:r>
            <w:r w:rsidRPr="00864A6E">
              <w:rPr>
                <w:sz w:val="24"/>
                <w:szCs w:val="24"/>
              </w:rPr>
              <w:t>for</w:t>
            </w:r>
            <w:r w:rsidRPr="00864A6E">
              <w:rPr>
                <w:spacing w:val="35"/>
                <w:sz w:val="24"/>
                <w:szCs w:val="24"/>
              </w:rPr>
              <w:t xml:space="preserve"> </w:t>
            </w:r>
            <w:r w:rsidRPr="00864A6E">
              <w:rPr>
                <w:sz w:val="24"/>
                <w:szCs w:val="24"/>
              </w:rPr>
              <w:t>grant</w:t>
            </w:r>
            <w:r w:rsidRPr="00864A6E">
              <w:rPr>
                <w:spacing w:val="34"/>
                <w:sz w:val="24"/>
                <w:szCs w:val="24"/>
              </w:rPr>
              <w:t xml:space="preserve"> </w:t>
            </w:r>
            <w:r w:rsidRPr="00864A6E">
              <w:rPr>
                <w:sz w:val="24"/>
                <w:szCs w:val="24"/>
              </w:rPr>
              <w:t>for</w:t>
            </w:r>
            <w:r w:rsidRPr="00864A6E">
              <w:rPr>
                <w:spacing w:val="35"/>
                <w:sz w:val="24"/>
                <w:szCs w:val="24"/>
              </w:rPr>
              <w:t xml:space="preserve"> </w:t>
            </w:r>
            <w:r w:rsidRPr="00864A6E">
              <w:rPr>
                <w:sz w:val="24"/>
                <w:szCs w:val="24"/>
              </w:rPr>
              <w:t>the</w:t>
            </w:r>
            <w:r w:rsidRPr="00864A6E">
              <w:rPr>
                <w:spacing w:val="34"/>
                <w:sz w:val="24"/>
                <w:szCs w:val="24"/>
              </w:rPr>
              <w:t xml:space="preserve"> </w:t>
            </w:r>
            <w:r w:rsidRPr="00864A6E">
              <w:rPr>
                <w:sz w:val="24"/>
                <w:szCs w:val="24"/>
              </w:rPr>
              <w:t xml:space="preserve">same project to another </w:t>
            </w:r>
            <w:proofErr w:type="spellStart"/>
            <w:r w:rsidRPr="00864A6E">
              <w:rPr>
                <w:sz w:val="24"/>
                <w:szCs w:val="24"/>
              </w:rPr>
              <w:t>organisation</w:t>
            </w:r>
            <w:proofErr w:type="spellEnd"/>
            <w:r w:rsidRPr="00864A6E">
              <w:rPr>
                <w:sz w:val="24"/>
                <w:szCs w:val="24"/>
              </w:rPr>
              <w:t>?</w:t>
            </w:r>
          </w:p>
          <w:p w14:paraId="6C280B51" w14:textId="77777777" w:rsidR="0028636D" w:rsidRPr="00864A6E" w:rsidRDefault="0028636D">
            <w:pPr>
              <w:pStyle w:val="TableParagraph"/>
              <w:spacing w:before="1"/>
              <w:ind w:left="0"/>
              <w:rPr>
                <w:b/>
                <w:sz w:val="24"/>
                <w:szCs w:val="24"/>
              </w:rPr>
            </w:pPr>
          </w:p>
          <w:p w14:paraId="57471FB4" w14:textId="77777777" w:rsidR="0028636D" w:rsidRPr="00864A6E" w:rsidRDefault="00312274">
            <w:pPr>
              <w:pStyle w:val="TableParagraph"/>
              <w:ind w:left="109"/>
              <w:rPr>
                <w:sz w:val="24"/>
                <w:szCs w:val="24"/>
              </w:rPr>
            </w:pPr>
            <w:r w:rsidRPr="00864A6E">
              <w:rPr>
                <w:sz w:val="24"/>
                <w:szCs w:val="24"/>
              </w:rPr>
              <w:t>If</w:t>
            </w:r>
            <w:r w:rsidRPr="00864A6E">
              <w:rPr>
                <w:spacing w:val="-7"/>
                <w:sz w:val="24"/>
                <w:szCs w:val="24"/>
              </w:rPr>
              <w:t xml:space="preserve"> </w:t>
            </w:r>
            <w:r w:rsidRPr="00864A6E">
              <w:rPr>
                <w:sz w:val="24"/>
                <w:szCs w:val="24"/>
              </w:rPr>
              <w:t>so,</w:t>
            </w:r>
            <w:r w:rsidRPr="00864A6E">
              <w:rPr>
                <w:spacing w:val="-5"/>
                <w:sz w:val="24"/>
                <w:szCs w:val="24"/>
              </w:rPr>
              <w:t xml:space="preserve"> </w:t>
            </w:r>
            <w:r w:rsidRPr="00864A6E">
              <w:rPr>
                <w:sz w:val="24"/>
                <w:szCs w:val="24"/>
              </w:rPr>
              <w:t>which</w:t>
            </w:r>
            <w:r w:rsidRPr="00864A6E">
              <w:rPr>
                <w:spacing w:val="-9"/>
                <w:sz w:val="24"/>
                <w:szCs w:val="24"/>
              </w:rPr>
              <w:t xml:space="preserve"> </w:t>
            </w:r>
            <w:proofErr w:type="spellStart"/>
            <w:r w:rsidRPr="00864A6E">
              <w:rPr>
                <w:sz w:val="24"/>
                <w:szCs w:val="24"/>
              </w:rPr>
              <w:t>organisation</w:t>
            </w:r>
            <w:proofErr w:type="spellEnd"/>
            <w:r w:rsidRPr="00864A6E">
              <w:rPr>
                <w:spacing w:val="-6"/>
                <w:sz w:val="24"/>
                <w:szCs w:val="24"/>
              </w:rPr>
              <w:t xml:space="preserve"> </w:t>
            </w:r>
            <w:r w:rsidRPr="00864A6E">
              <w:rPr>
                <w:sz w:val="24"/>
                <w:szCs w:val="24"/>
              </w:rPr>
              <w:t>and</w:t>
            </w:r>
            <w:r w:rsidRPr="00864A6E">
              <w:rPr>
                <w:spacing w:val="-9"/>
                <w:sz w:val="24"/>
                <w:szCs w:val="24"/>
              </w:rPr>
              <w:t xml:space="preserve"> </w:t>
            </w:r>
            <w:r w:rsidRPr="00864A6E">
              <w:rPr>
                <w:sz w:val="24"/>
                <w:szCs w:val="24"/>
              </w:rPr>
              <w:t>how</w:t>
            </w:r>
            <w:r w:rsidRPr="00864A6E">
              <w:rPr>
                <w:spacing w:val="-6"/>
                <w:sz w:val="24"/>
                <w:szCs w:val="24"/>
              </w:rPr>
              <w:t xml:space="preserve"> </w:t>
            </w:r>
            <w:r w:rsidRPr="00864A6E">
              <w:rPr>
                <w:spacing w:val="-4"/>
                <w:sz w:val="24"/>
                <w:szCs w:val="24"/>
              </w:rPr>
              <w:t>much?</w:t>
            </w:r>
          </w:p>
        </w:tc>
        <w:tc>
          <w:tcPr>
            <w:tcW w:w="4254" w:type="dxa"/>
          </w:tcPr>
          <w:p w14:paraId="5E983134" w14:textId="557356C6" w:rsidR="0028636D" w:rsidRPr="00864A6E" w:rsidRDefault="00D8622F">
            <w:pPr>
              <w:pStyle w:val="TableParagraph"/>
              <w:rPr>
                <w:sz w:val="24"/>
                <w:szCs w:val="24"/>
              </w:rPr>
            </w:pPr>
            <w:r>
              <w:rPr>
                <w:sz w:val="24"/>
                <w:szCs w:val="24"/>
              </w:rPr>
              <w:t>Yes in 2024</w:t>
            </w:r>
            <w:r w:rsidR="00312274" w:rsidRPr="00864A6E">
              <w:rPr>
                <w:spacing w:val="-3"/>
                <w:sz w:val="24"/>
                <w:szCs w:val="24"/>
              </w:rPr>
              <w:t xml:space="preserve"> </w:t>
            </w:r>
            <w:r w:rsidR="00312274" w:rsidRPr="00864A6E">
              <w:rPr>
                <w:sz w:val="24"/>
                <w:szCs w:val="24"/>
              </w:rPr>
              <w:t>we</w:t>
            </w:r>
            <w:r w:rsidR="00312274" w:rsidRPr="00864A6E">
              <w:rPr>
                <w:spacing w:val="-3"/>
                <w:sz w:val="24"/>
                <w:szCs w:val="24"/>
              </w:rPr>
              <w:t xml:space="preserve"> </w:t>
            </w:r>
            <w:r w:rsidR="00312274" w:rsidRPr="00864A6E">
              <w:rPr>
                <w:sz w:val="24"/>
                <w:szCs w:val="24"/>
              </w:rPr>
              <w:t>were</w:t>
            </w:r>
            <w:r w:rsidR="00312274" w:rsidRPr="00864A6E">
              <w:rPr>
                <w:spacing w:val="-3"/>
                <w:sz w:val="24"/>
                <w:szCs w:val="24"/>
              </w:rPr>
              <w:t xml:space="preserve"> </w:t>
            </w:r>
            <w:r w:rsidRPr="00864A6E">
              <w:rPr>
                <w:sz w:val="24"/>
                <w:szCs w:val="24"/>
              </w:rPr>
              <w:t>awarded</w:t>
            </w:r>
            <w:r w:rsidR="00312274" w:rsidRPr="00864A6E">
              <w:rPr>
                <w:spacing w:val="-2"/>
                <w:sz w:val="24"/>
                <w:szCs w:val="24"/>
              </w:rPr>
              <w:t xml:space="preserve"> </w:t>
            </w:r>
            <w:r w:rsidR="00312274" w:rsidRPr="00864A6E">
              <w:rPr>
                <w:spacing w:val="-4"/>
                <w:sz w:val="24"/>
                <w:szCs w:val="24"/>
              </w:rPr>
              <w:t>£2</w:t>
            </w:r>
            <w:r w:rsidR="00017A42">
              <w:rPr>
                <w:spacing w:val="-4"/>
                <w:sz w:val="24"/>
                <w:szCs w:val="24"/>
              </w:rPr>
              <w:t>,</w:t>
            </w:r>
            <w:r w:rsidR="00312274" w:rsidRPr="00864A6E">
              <w:rPr>
                <w:spacing w:val="-4"/>
                <w:sz w:val="24"/>
                <w:szCs w:val="24"/>
              </w:rPr>
              <w:t>500</w:t>
            </w:r>
            <w:r>
              <w:rPr>
                <w:spacing w:val="-4"/>
                <w:sz w:val="24"/>
                <w:szCs w:val="24"/>
              </w:rPr>
              <w:t xml:space="preserve"> and this was reduced to £2</w:t>
            </w:r>
            <w:r w:rsidR="00017A42">
              <w:rPr>
                <w:spacing w:val="-4"/>
                <w:sz w:val="24"/>
                <w:szCs w:val="24"/>
              </w:rPr>
              <w:t>,</w:t>
            </w:r>
            <w:r>
              <w:rPr>
                <w:spacing w:val="-4"/>
                <w:sz w:val="24"/>
                <w:szCs w:val="24"/>
              </w:rPr>
              <w:t>000 in 2025.</w:t>
            </w:r>
          </w:p>
        </w:tc>
      </w:tr>
      <w:tr w:rsidR="0028636D" w:rsidRPr="00864A6E" w14:paraId="20925B9D" w14:textId="77777777">
        <w:trPr>
          <w:trHeight w:val="1610"/>
        </w:trPr>
        <w:tc>
          <w:tcPr>
            <w:tcW w:w="535" w:type="dxa"/>
          </w:tcPr>
          <w:p w14:paraId="33B178D6" w14:textId="77777777" w:rsidR="0028636D" w:rsidRPr="00864A6E" w:rsidRDefault="00312274">
            <w:pPr>
              <w:pStyle w:val="TableParagraph"/>
              <w:spacing w:before="227"/>
              <w:ind w:left="111"/>
              <w:rPr>
                <w:sz w:val="24"/>
                <w:szCs w:val="24"/>
              </w:rPr>
            </w:pPr>
            <w:r w:rsidRPr="00864A6E">
              <w:rPr>
                <w:spacing w:val="-5"/>
                <w:sz w:val="24"/>
                <w:szCs w:val="24"/>
              </w:rPr>
              <w:lastRenderedPageBreak/>
              <w:t>9.</w:t>
            </w:r>
          </w:p>
        </w:tc>
        <w:tc>
          <w:tcPr>
            <w:tcW w:w="3966" w:type="dxa"/>
          </w:tcPr>
          <w:p w14:paraId="3A758BC0" w14:textId="77777777" w:rsidR="0028636D" w:rsidRPr="00864A6E" w:rsidRDefault="00312274">
            <w:pPr>
              <w:pStyle w:val="TableParagraph"/>
              <w:spacing w:before="227"/>
              <w:ind w:left="109"/>
              <w:rPr>
                <w:sz w:val="24"/>
                <w:szCs w:val="24"/>
              </w:rPr>
            </w:pPr>
            <w:r w:rsidRPr="00864A6E">
              <w:rPr>
                <w:sz w:val="24"/>
                <w:szCs w:val="24"/>
              </w:rPr>
              <w:t>Who</w:t>
            </w:r>
            <w:r w:rsidRPr="00864A6E">
              <w:rPr>
                <w:spacing w:val="-7"/>
                <w:sz w:val="24"/>
                <w:szCs w:val="24"/>
              </w:rPr>
              <w:t xml:space="preserve"> </w:t>
            </w:r>
            <w:r w:rsidRPr="00864A6E">
              <w:rPr>
                <w:sz w:val="24"/>
                <w:szCs w:val="24"/>
              </w:rPr>
              <w:t>will</w:t>
            </w:r>
            <w:r w:rsidRPr="00864A6E">
              <w:rPr>
                <w:spacing w:val="-6"/>
                <w:sz w:val="24"/>
                <w:szCs w:val="24"/>
              </w:rPr>
              <w:t xml:space="preserve"> </w:t>
            </w:r>
            <w:r w:rsidRPr="00864A6E">
              <w:rPr>
                <w:sz w:val="24"/>
                <w:szCs w:val="24"/>
              </w:rPr>
              <w:t>benefit</w:t>
            </w:r>
            <w:r w:rsidRPr="00864A6E">
              <w:rPr>
                <w:spacing w:val="-6"/>
                <w:sz w:val="24"/>
                <w:szCs w:val="24"/>
              </w:rPr>
              <w:t xml:space="preserve"> </w:t>
            </w:r>
            <w:r w:rsidRPr="00864A6E">
              <w:rPr>
                <w:sz w:val="24"/>
                <w:szCs w:val="24"/>
              </w:rPr>
              <w:t>from</w:t>
            </w:r>
            <w:r w:rsidRPr="00864A6E">
              <w:rPr>
                <w:spacing w:val="-7"/>
                <w:sz w:val="24"/>
                <w:szCs w:val="24"/>
              </w:rPr>
              <w:t xml:space="preserve"> </w:t>
            </w:r>
            <w:r w:rsidRPr="00864A6E">
              <w:rPr>
                <w:sz w:val="24"/>
                <w:szCs w:val="24"/>
              </w:rPr>
              <w:t>the</w:t>
            </w:r>
            <w:r w:rsidRPr="00864A6E">
              <w:rPr>
                <w:spacing w:val="-7"/>
                <w:sz w:val="24"/>
                <w:szCs w:val="24"/>
              </w:rPr>
              <w:t xml:space="preserve"> </w:t>
            </w:r>
            <w:r w:rsidRPr="00864A6E">
              <w:rPr>
                <w:spacing w:val="-2"/>
                <w:sz w:val="24"/>
                <w:szCs w:val="24"/>
              </w:rPr>
              <w:t>project?</w:t>
            </w:r>
          </w:p>
        </w:tc>
        <w:tc>
          <w:tcPr>
            <w:tcW w:w="4254" w:type="dxa"/>
          </w:tcPr>
          <w:p w14:paraId="4A7F0EB4" w14:textId="77777777" w:rsidR="0028636D" w:rsidRPr="00864A6E" w:rsidRDefault="00312274">
            <w:pPr>
              <w:pStyle w:val="TableParagraph"/>
              <w:rPr>
                <w:sz w:val="24"/>
                <w:szCs w:val="24"/>
              </w:rPr>
            </w:pPr>
            <w:r w:rsidRPr="00864A6E">
              <w:rPr>
                <w:sz w:val="24"/>
                <w:szCs w:val="24"/>
              </w:rPr>
              <w:t>300-400</w:t>
            </w:r>
            <w:r w:rsidRPr="00864A6E">
              <w:rPr>
                <w:spacing w:val="40"/>
                <w:sz w:val="24"/>
                <w:szCs w:val="24"/>
              </w:rPr>
              <w:t xml:space="preserve"> </w:t>
            </w:r>
            <w:r w:rsidRPr="00864A6E">
              <w:rPr>
                <w:sz w:val="24"/>
                <w:szCs w:val="24"/>
              </w:rPr>
              <w:t xml:space="preserve">individuals and their families within Alderbury and </w:t>
            </w:r>
            <w:proofErr w:type="spellStart"/>
            <w:r w:rsidRPr="00864A6E">
              <w:rPr>
                <w:sz w:val="24"/>
                <w:szCs w:val="24"/>
              </w:rPr>
              <w:t>Whaddon</w:t>
            </w:r>
            <w:proofErr w:type="spellEnd"/>
            <w:r w:rsidRPr="00864A6E">
              <w:rPr>
                <w:sz w:val="24"/>
                <w:szCs w:val="24"/>
              </w:rPr>
              <w:t>. Most member of the Alderbury</w:t>
            </w:r>
            <w:r w:rsidRPr="00864A6E">
              <w:rPr>
                <w:spacing w:val="-6"/>
                <w:sz w:val="24"/>
                <w:szCs w:val="24"/>
              </w:rPr>
              <w:t xml:space="preserve"> </w:t>
            </w:r>
            <w:r w:rsidRPr="00864A6E">
              <w:rPr>
                <w:sz w:val="24"/>
                <w:szCs w:val="24"/>
              </w:rPr>
              <w:t>Parish</w:t>
            </w:r>
            <w:r w:rsidRPr="00864A6E">
              <w:rPr>
                <w:spacing w:val="-4"/>
                <w:sz w:val="24"/>
                <w:szCs w:val="24"/>
              </w:rPr>
              <w:t xml:space="preserve"> </w:t>
            </w:r>
            <w:r w:rsidRPr="00864A6E">
              <w:rPr>
                <w:sz w:val="24"/>
                <w:szCs w:val="24"/>
              </w:rPr>
              <w:t>Council</w:t>
            </w:r>
            <w:r w:rsidRPr="00864A6E">
              <w:rPr>
                <w:spacing w:val="-6"/>
                <w:sz w:val="24"/>
                <w:szCs w:val="24"/>
              </w:rPr>
              <w:t xml:space="preserve"> </w:t>
            </w:r>
            <w:r w:rsidRPr="00864A6E">
              <w:rPr>
                <w:sz w:val="24"/>
                <w:szCs w:val="24"/>
              </w:rPr>
              <w:t>attended</w:t>
            </w:r>
            <w:r w:rsidRPr="00864A6E">
              <w:rPr>
                <w:spacing w:val="-4"/>
                <w:sz w:val="24"/>
                <w:szCs w:val="24"/>
              </w:rPr>
              <w:t xml:space="preserve"> </w:t>
            </w:r>
            <w:r w:rsidRPr="00864A6E">
              <w:rPr>
                <w:sz w:val="24"/>
                <w:szCs w:val="24"/>
              </w:rPr>
              <w:t>the</w:t>
            </w:r>
            <w:r w:rsidRPr="00864A6E">
              <w:rPr>
                <w:spacing w:val="-5"/>
                <w:sz w:val="24"/>
                <w:szCs w:val="24"/>
              </w:rPr>
              <w:t xml:space="preserve"> </w:t>
            </w:r>
            <w:r w:rsidRPr="00864A6E">
              <w:rPr>
                <w:sz w:val="24"/>
                <w:szCs w:val="24"/>
              </w:rPr>
              <w:t>event</w:t>
            </w:r>
            <w:r w:rsidRPr="00864A6E">
              <w:rPr>
                <w:spacing w:val="-8"/>
                <w:sz w:val="24"/>
                <w:szCs w:val="24"/>
              </w:rPr>
              <w:t xml:space="preserve"> </w:t>
            </w:r>
            <w:r w:rsidRPr="00864A6E">
              <w:rPr>
                <w:sz w:val="24"/>
                <w:szCs w:val="24"/>
              </w:rPr>
              <w:t>and</w:t>
            </w:r>
            <w:r w:rsidRPr="00864A6E">
              <w:rPr>
                <w:spacing w:val="-6"/>
                <w:sz w:val="24"/>
                <w:szCs w:val="24"/>
              </w:rPr>
              <w:t xml:space="preserve"> </w:t>
            </w:r>
            <w:r w:rsidRPr="00864A6E">
              <w:rPr>
                <w:sz w:val="24"/>
                <w:szCs w:val="24"/>
              </w:rPr>
              <w:t>can verify the popularity of the event.</w:t>
            </w:r>
          </w:p>
          <w:p w14:paraId="0763F3F3" w14:textId="77777777" w:rsidR="0028636D" w:rsidRPr="00864A6E" w:rsidRDefault="00312274">
            <w:pPr>
              <w:pStyle w:val="TableParagraph"/>
              <w:spacing w:before="210" w:line="230" w:lineRule="exact"/>
              <w:rPr>
                <w:sz w:val="24"/>
                <w:szCs w:val="24"/>
              </w:rPr>
            </w:pPr>
            <w:r w:rsidRPr="00864A6E">
              <w:rPr>
                <w:sz w:val="24"/>
                <w:szCs w:val="24"/>
              </w:rPr>
              <w:t>It</w:t>
            </w:r>
            <w:r w:rsidRPr="00864A6E">
              <w:rPr>
                <w:spacing w:val="-5"/>
                <w:sz w:val="24"/>
                <w:szCs w:val="24"/>
              </w:rPr>
              <w:t xml:space="preserve"> </w:t>
            </w:r>
            <w:r w:rsidRPr="00864A6E">
              <w:rPr>
                <w:sz w:val="24"/>
                <w:szCs w:val="24"/>
              </w:rPr>
              <w:t>is</w:t>
            </w:r>
            <w:r w:rsidRPr="00864A6E">
              <w:rPr>
                <w:spacing w:val="-4"/>
                <w:sz w:val="24"/>
                <w:szCs w:val="24"/>
              </w:rPr>
              <w:t xml:space="preserve"> </w:t>
            </w:r>
            <w:r w:rsidRPr="00864A6E">
              <w:rPr>
                <w:sz w:val="24"/>
                <w:szCs w:val="24"/>
              </w:rPr>
              <w:t>a</w:t>
            </w:r>
            <w:r w:rsidRPr="00864A6E">
              <w:rPr>
                <w:spacing w:val="-5"/>
                <w:sz w:val="24"/>
                <w:szCs w:val="24"/>
              </w:rPr>
              <w:t xml:space="preserve"> </w:t>
            </w:r>
            <w:r w:rsidRPr="00864A6E">
              <w:rPr>
                <w:sz w:val="24"/>
                <w:szCs w:val="24"/>
              </w:rPr>
              <w:t>free</w:t>
            </w:r>
            <w:r w:rsidRPr="00864A6E">
              <w:rPr>
                <w:spacing w:val="-4"/>
                <w:sz w:val="24"/>
                <w:szCs w:val="24"/>
              </w:rPr>
              <w:t xml:space="preserve"> </w:t>
            </w:r>
            <w:r w:rsidRPr="00864A6E">
              <w:rPr>
                <w:sz w:val="24"/>
                <w:szCs w:val="24"/>
              </w:rPr>
              <w:t>event</w:t>
            </w:r>
            <w:r w:rsidRPr="00864A6E">
              <w:rPr>
                <w:spacing w:val="-4"/>
                <w:sz w:val="24"/>
                <w:szCs w:val="24"/>
              </w:rPr>
              <w:t xml:space="preserve"> </w:t>
            </w:r>
            <w:r w:rsidRPr="00864A6E">
              <w:rPr>
                <w:sz w:val="24"/>
                <w:szCs w:val="24"/>
              </w:rPr>
              <w:t>with</w:t>
            </w:r>
            <w:r w:rsidRPr="00864A6E">
              <w:rPr>
                <w:spacing w:val="-5"/>
                <w:sz w:val="24"/>
                <w:szCs w:val="24"/>
              </w:rPr>
              <w:t xml:space="preserve"> </w:t>
            </w:r>
            <w:r w:rsidRPr="00864A6E">
              <w:rPr>
                <w:sz w:val="24"/>
                <w:szCs w:val="24"/>
              </w:rPr>
              <w:t>something</w:t>
            </w:r>
            <w:r w:rsidRPr="00864A6E">
              <w:rPr>
                <w:spacing w:val="-5"/>
                <w:sz w:val="24"/>
                <w:szCs w:val="24"/>
              </w:rPr>
              <w:t xml:space="preserve"> </w:t>
            </w:r>
            <w:r w:rsidRPr="00864A6E">
              <w:rPr>
                <w:sz w:val="24"/>
                <w:szCs w:val="24"/>
              </w:rPr>
              <w:t>for</w:t>
            </w:r>
            <w:r w:rsidRPr="00864A6E">
              <w:rPr>
                <w:spacing w:val="-4"/>
                <w:sz w:val="24"/>
                <w:szCs w:val="24"/>
              </w:rPr>
              <w:t xml:space="preserve"> </w:t>
            </w:r>
            <w:r w:rsidRPr="00864A6E">
              <w:rPr>
                <w:sz w:val="24"/>
                <w:szCs w:val="24"/>
              </w:rPr>
              <w:t>everyone</w:t>
            </w:r>
            <w:r w:rsidRPr="00864A6E">
              <w:rPr>
                <w:spacing w:val="-4"/>
                <w:sz w:val="24"/>
                <w:szCs w:val="24"/>
              </w:rPr>
              <w:t xml:space="preserve"> </w:t>
            </w:r>
            <w:r w:rsidRPr="00864A6E">
              <w:rPr>
                <w:sz w:val="24"/>
                <w:szCs w:val="24"/>
              </w:rPr>
              <w:t>and widely supported and open to all.</w:t>
            </w:r>
          </w:p>
        </w:tc>
      </w:tr>
    </w:tbl>
    <w:p w14:paraId="29D16191" w14:textId="77777777" w:rsidR="0028636D" w:rsidRPr="00864A6E" w:rsidRDefault="0028636D">
      <w:pPr>
        <w:pStyle w:val="TableParagraph"/>
        <w:spacing w:line="230" w:lineRule="exact"/>
        <w:rPr>
          <w:sz w:val="24"/>
          <w:szCs w:val="24"/>
        </w:rPr>
        <w:sectPr w:rsidR="0028636D" w:rsidRPr="00864A6E">
          <w:type w:val="continuous"/>
          <w:pgSz w:w="11910" w:h="16840"/>
          <w:pgMar w:top="720" w:right="1417" w:bottom="280" w:left="1559" w:header="720" w:footer="720"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966"/>
        <w:gridCol w:w="4254"/>
      </w:tblGrid>
      <w:tr w:rsidR="0028636D" w:rsidRPr="00864A6E" w14:paraId="3711979F" w14:textId="77777777">
        <w:trPr>
          <w:trHeight w:val="922"/>
        </w:trPr>
        <w:tc>
          <w:tcPr>
            <w:tcW w:w="535" w:type="dxa"/>
          </w:tcPr>
          <w:p w14:paraId="6098AEBF" w14:textId="77777777" w:rsidR="0028636D" w:rsidRPr="00864A6E" w:rsidRDefault="0028636D">
            <w:pPr>
              <w:pStyle w:val="TableParagraph"/>
              <w:ind w:left="0"/>
              <w:rPr>
                <w:b/>
                <w:sz w:val="24"/>
                <w:szCs w:val="24"/>
              </w:rPr>
            </w:pPr>
          </w:p>
          <w:p w14:paraId="5C74C2A1" w14:textId="77777777" w:rsidR="0028636D" w:rsidRPr="00864A6E" w:rsidRDefault="00312274">
            <w:pPr>
              <w:pStyle w:val="TableParagraph"/>
              <w:ind w:left="111"/>
              <w:rPr>
                <w:sz w:val="24"/>
                <w:szCs w:val="24"/>
              </w:rPr>
            </w:pPr>
            <w:r w:rsidRPr="00864A6E">
              <w:rPr>
                <w:spacing w:val="-5"/>
                <w:sz w:val="24"/>
                <w:szCs w:val="24"/>
              </w:rPr>
              <w:t>10.</w:t>
            </w:r>
          </w:p>
        </w:tc>
        <w:tc>
          <w:tcPr>
            <w:tcW w:w="3966" w:type="dxa"/>
          </w:tcPr>
          <w:p w14:paraId="065B9440" w14:textId="77777777" w:rsidR="0028636D" w:rsidRPr="00864A6E" w:rsidRDefault="0028636D">
            <w:pPr>
              <w:pStyle w:val="TableParagraph"/>
              <w:ind w:left="0"/>
              <w:rPr>
                <w:b/>
                <w:sz w:val="24"/>
                <w:szCs w:val="24"/>
              </w:rPr>
            </w:pPr>
          </w:p>
          <w:p w14:paraId="02531519" w14:textId="77777777" w:rsidR="0028636D" w:rsidRPr="00864A6E" w:rsidRDefault="00312274">
            <w:pPr>
              <w:pStyle w:val="TableParagraph"/>
              <w:ind w:left="110" w:hanging="1"/>
              <w:rPr>
                <w:sz w:val="24"/>
                <w:szCs w:val="24"/>
              </w:rPr>
            </w:pPr>
            <w:r w:rsidRPr="00864A6E">
              <w:rPr>
                <w:sz w:val="24"/>
                <w:szCs w:val="24"/>
              </w:rPr>
              <w:t>Approximately</w:t>
            </w:r>
            <w:r w:rsidRPr="00864A6E">
              <w:rPr>
                <w:spacing w:val="-13"/>
                <w:sz w:val="24"/>
                <w:szCs w:val="24"/>
              </w:rPr>
              <w:t xml:space="preserve"> </w:t>
            </w:r>
            <w:r w:rsidRPr="00864A6E">
              <w:rPr>
                <w:sz w:val="24"/>
                <w:szCs w:val="24"/>
              </w:rPr>
              <w:t>how</w:t>
            </w:r>
            <w:r w:rsidRPr="00864A6E">
              <w:rPr>
                <w:spacing w:val="-12"/>
                <w:sz w:val="24"/>
                <w:szCs w:val="24"/>
              </w:rPr>
              <w:t xml:space="preserve"> </w:t>
            </w:r>
            <w:r w:rsidRPr="00864A6E">
              <w:rPr>
                <w:sz w:val="24"/>
                <w:szCs w:val="24"/>
              </w:rPr>
              <w:t>many</w:t>
            </w:r>
            <w:r w:rsidRPr="00864A6E">
              <w:rPr>
                <w:spacing w:val="-13"/>
                <w:sz w:val="24"/>
                <w:szCs w:val="24"/>
              </w:rPr>
              <w:t xml:space="preserve"> </w:t>
            </w:r>
            <w:r w:rsidRPr="00864A6E">
              <w:rPr>
                <w:sz w:val="24"/>
                <w:szCs w:val="24"/>
              </w:rPr>
              <w:t>of</w:t>
            </w:r>
            <w:r w:rsidRPr="00864A6E">
              <w:rPr>
                <w:spacing w:val="-12"/>
                <w:sz w:val="24"/>
                <w:szCs w:val="24"/>
              </w:rPr>
              <w:t xml:space="preserve"> </w:t>
            </w:r>
            <w:r w:rsidRPr="00864A6E">
              <w:rPr>
                <w:sz w:val="24"/>
                <w:szCs w:val="24"/>
              </w:rPr>
              <w:t>those</w:t>
            </w:r>
            <w:r w:rsidRPr="00864A6E">
              <w:rPr>
                <w:spacing w:val="-13"/>
                <w:sz w:val="24"/>
                <w:szCs w:val="24"/>
              </w:rPr>
              <w:t xml:space="preserve"> </w:t>
            </w:r>
            <w:r w:rsidRPr="00864A6E">
              <w:rPr>
                <w:sz w:val="24"/>
                <w:szCs w:val="24"/>
              </w:rPr>
              <w:t>who</w:t>
            </w:r>
            <w:r w:rsidRPr="00864A6E">
              <w:rPr>
                <w:spacing w:val="-12"/>
                <w:sz w:val="24"/>
                <w:szCs w:val="24"/>
              </w:rPr>
              <w:t xml:space="preserve"> </w:t>
            </w:r>
            <w:r w:rsidRPr="00864A6E">
              <w:rPr>
                <w:sz w:val="24"/>
                <w:szCs w:val="24"/>
              </w:rPr>
              <w:t>will benefit are parishioners?</w:t>
            </w:r>
          </w:p>
        </w:tc>
        <w:tc>
          <w:tcPr>
            <w:tcW w:w="4254" w:type="dxa"/>
          </w:tcPr>
          <w:p w14:paraId="485D1C40" w14:textId="77777777" w:rsidR="0028636D" w:rsidRPr="00864A6E" w:rsidRDefault="00312274">
            <w:pPr>
              <w:pStyle w:val="TableParagraph"/>
              <w:rPr>
                <w:sz w:val="24"/>
                <w:szCs w:val="24"/>
              </w:rPr>
            </w:pPr>
            <w:r w:rsidRPr="00864A6E">
              <w:rPr>
                <w:sz w:val="24"/>
                <w:szCs w:val="24"/>
              </w:rPr>
              <w:t>We</w:t>
            </w:r>
            <w:r w:rsidRPr="00864A6E">
              <w:rPr>
                <w:spacing w:val="-4"/>
                <w:sz w:val="24"/>
                <w:szCs w:val="24"/>
              </w:rPr>
              <w:t xml:space="preserve"> </w:t>
            </w:r>
            <w:r w:rsidRPr="00864A6E">
              <w:rPr>
                <w:sz w:val="24"/>
                <w:szCs w:val="24"/>
              </w:rPr>
              <w:t>believe</w:t>
            </w:r>
            <w:r w:rsidRPr="00864A6E">
              <w:rPr>
                <w:spacing w:val="-3"/>
                <w:sz w:val="24"/>
                <w:szCs w:val="24"/>
              </w:rPr>
              <w:t xml:space="preserve"> </w:t>
            </w:r>
            <w:r w:rsidRPr="00864A6E">
              <w:rPr>
                <w:sz w:val="24"/>
                <w:szCs w:val="24"/>
              </w:rPr>
              <w:t>that</w:t>
            </w:r>
            <w:r w:rsidRPr="00864A6E">
              <w:rPr>
                <w:spacing w:val="-4"/>
                <w:sz w:val="24"/>
                <w:szCs w:val="24"/>
              </w:rPr>
              <w:t xml:space="preserve"> </w:t>
            </w:r>
            <w:r w:rsidRPr="00864A6E">
              <w:rPr>
                <w:sz w:val="24"/>
                <w:szCs w:val="24"/>
              </w:rPr>
              <w:t>all</w:t>
            </w:r>
            <w:r w:rsidRPr="00864A6E">
              <w:rPr>
                <w:spacing w:val="-4"/>
                <w:sz w:val="24"/>
                <w:szCs w:val="24"/>
              </w:rPr>
              <w:t xml:space="preserve"> </w:t>
            </w:r>
            <w:r w:rsidRPr="00864A6E">
              <w:rPr>
                <w:sz w:val="24"/>
                <w:szCs w:val="24"/>
              </w:rPr>
              <w:t>or</w:t>
            </w:r>
            <w:r w:rsidRPr="00864A6E">
              <w:rPr>
                <w:spacing w:val="-3"/>
                <w:sz w:val="24"/>
                <w:szCs w:val="24"/>
              </w:rPr>
              <w:t xml:space="preserve"> </w:t>
            </w:r>
            <w:r w:rsidRPr="00864A6E">
              <w:rPr>
                <w:sz w:val="24"/>
                <w:szCs w:val="24"/>
              </w:rPr>
              <w:t>the</w:t>
            </w:r>
            <w:r w:rsidRPr="00864A6E">
              <w:rPr>
                <w:spacing w:val="-4"/>
                <w:sz w:val="24"/>
                <w:szCs w:val="24"/>
              </w:rPr>
              <w:t xml:space="preserve"> </w:t>
            </w:r>
            <w:r w:rsidRPr="00864A6E">
              <w:rPr>
                <w:sz w:val="24"/>
                <w:szCs w:val="24"/>
              </w:rPr>
              <w:t>vast</w:t>
            </w:r>
            <w:r w:rsidRPr="00864A6E">
              <w:rPr>
                <w:spacing w:val="-5"/>
                <w:sz w:val="24"/>
                <w:szCs w:val="24"/>
              </w:rPr>
              <w:t xml:space="preserve"> </w:t>
            </w:r>
            <w:r w:rsidRPr="00864A6E">
              <w:rPr>
                <w:sz w:val="24"/>
                <w:szCs w:val="24"/>
              </w:rPr>
              <w:t>majority</w:t>
            </w:r>
            <w:r w:rsidRPr="00864A6E">
              <w:rPr>
                <w:spacing w:val="-4"/>
                <w:sz w:val="24"/>
                <w:szCs w:val="24"/>
              </w:rPr>
              <w:t xml:space="preserve"> </w:t>
            </w:r>
            <w:r w:rsidRPr="00864A6E">
              <w:rPr>
                <w:sz w:val="24"/>
                <w:szCs w:val="24"/>
              </w:rPr>
              <w:t>of</w:t>
            </w:r>
            <w:r w:rsidRPr="00864A6E">
              <w:rPr>
                <w:spacing w:val="-4"/>
                <w:sz w:val="24"/>
                <w:szCs w:val="24"/>
              </w:rPr>
              <w:t xml:space="preserve"> </w:t>
            </w:r>
            <w:r w:rsidRPr="00864A6E">
              <w:rPr>
                <w:sz w:val="24"/>
                <w:szCs w:val="24"/>
              </w:rPr>
              <w:t>those</w:t>
            </w:r>
            <w:r w:rsidRPr="00864A6E">
              <w:rPr>
                <w:spacing w:val="-4"/>
                <w:sz w:val="24"/>
                <w:szCs w:val="24"/>
              </w:rPr>
              <w:t xml:space="preserve"> </w:t>
            </w:r>
            <w:r w:rsidRPr="00864A6E">
              <w:rPr>
                <w:sz w:val="24"/>
                <w:szCs w:val="24"/>
              </w:rPr>
              <w:t>who benefit are parishioners.</w:t>
            </w:r>
          </w:p>
        </w:tc>
      </w:tr>
    </w:tbl>
    <w:p w14:paraId="38F28D79" w14:textId="77777777" w:rsidR="0028636D" w:rsidRPr="00864A6E" w:rsidRDefault="0028636D">
      <w:pPr>
        <w:spacing w:before="24"/>
        <w:rPr>
          <w:b/>
          <w:sz w:val="24"/>
          <w:szCs w:val="24"/>
        </w:rPr>
      </w:pPr>
    </w:p>
    <w:p w14:paraId="4C2A2536" w14:textId="77777777" w:rsidR="0028636D" w:rsidRPr="00864A6E" w:rsidRDefault="00312274">
      <w:pPr>
        <w:ind w:left="239" w:hanging="1"/>
        <w:rPr>
          <w:sz w:val="24"/>
          <w:szCs w:val="24"/>
        </w:rPr>
      </w:pPr>
      <w:r w:rsidRPr="00864A6E">
        <w:rPr>
          <w:sz w:val="24"/>
          <w:szCs w:val="24"/>
        </w:rPr>
        <w:t>You</w:t>
      </w:r>
      <w:r w:rsidRPr="00864A6E">
        <w:rPr>
          <w:spacing w:val="-1"/>
          <w:sz w:val="24"/>
          <w:szCs w:val="24"/>
        </w:rPr>
        <w:t xml:space="preserve"> </w:t>
      </w:r>
      <w:r w:rsidRPr="00864A6E">
        <w:rPr>
          <w:sz w:val="24"/>
          <w:szCs w:val="24"/>
        </w:rPr>
        <w:t>may</w:t>
      </w:r>
      <w:r w:rsidRPr="00864A6E">
        <w:rPr>
          <w:spacing w:val="-2"/>
          <w:sz w:val="24"/>
          <w:szCs w:val="24"/>
        </w:rPr>
        <w:t xml:space="preserve"> </w:t>
      </w:r>
      <w:r w:rsidRPr="00864A6E">
        <w:rPr>
          <w:sz w:val="24"/>
          <w:szCs w:val="24"/>
        </w:rPr>
        <w:t>use</w:t>
      </w:r>
      <w:r w:rsidRPr="00864A6E">
        <w:rPr>
          <w:spacing w:val="-2"/>
          <w:sz w:val="24"/>
          <w:szCs w:val="24"/>
        </w:rPr>
        <w:t xml:space="preserve"> </w:t>
      </w:r>
      <w:r w:rsidRPr="00864A6E">
        <w:rPr>
          <w:sz w:val="24"/>
          <w:szCs w:val="24"/>
        </w:rPr>
        <w:t>a</w:t>
      </w:r>
      <w:r w:rsidRPr="00864A6E">
        <w:rPr>
          <w:spacing w:val="-3"/>
          <w:sz w:val="24"/>
          <w:szCs w:val="24"/>
        </w:rPr>
        <w:t xml:space="preserve"> </w:t>
      </w:r>
      <w:r w:rsidRPr="00864A6E">
        <w:rPr>
          <w:sz w:val="24"/>
          <w:szCs w:val="24"/>
        </w:rPr>
        <w:t>separate</w:t>
      </w:r>
      <w:r w:rsidRPr="00864A6E">
        <w:rPr>
          <w:spacing w:val="-2"/>
          <w:sz w:val="24"/>
          <w:szCs w:val="24"/>
        </w:rPr>
        <w:t xml:space="preserve"> </w:t>
      </w:r>
      <w:r w:rsidRPr="00864A6E">
        <w:rPr>
          <w:sz w:val="24"/>
          <w:szCs w:val="24"/>
        </w:rPr>
        <w:t>sheet</w:t>
      </w:r>
      <w:r w:rsidRPr="00864A6E">
        <w:rPr>
          <w:spacing w:val="-5"/>
          <w:sz w:val="24"/>
          <w:szCs w:val="24"/>
        </w:rPr>
        <w:t xml:space="preserve"> </w:t>
      </w:r>
      <w:r w:rsidRPr="00864A6E">
        <w:rPr>
          <w:sz w:val="24"/>
          <w:szCs w:val="24"/>
        </w:rPr>
        <w:t>of</w:t>
      </w:r>
      <w:r w:rsidRPr="00864A6E">
        <w:rPr>
          <w:spacing w:val="-2"/>
          <w:sz w:val="24"/>
          <w:szCs w:val="24"/>
        </w:rPr>
        <w:t xml:space="preserve"> </w:t>
      </w:r>
      <w:r w:rsidRPr="00864A6E">
        <w:rPr>
          <w:sz w:val="24"/>
          <w:szCs w:val="24"/>
        </w:rPr>
        <w:t>paper to</w:t>
      </w:r>
      <w:r w:rsidRPr="00864A6E">
        <w:rPr>
          <w:spacing w:val="-2"/>
          <w:sz w:val="24"/>
          <w:szCs w:val="24"/>
        </w:rPr>
        <w:t xml:space="preserve"> </w:t>
      </w:r>
      <w:r w:rsidRPr="00864A6E">
        <w:rPr>
          <w:sz w:val="24"/>
          <w:szCs w:val="24"/>
        </w:rPr>
        <w:t>submit</w:t>
      </w:r>
      <w:r w:rsidRPr="00864A6E">
        <w:rPr>
          <w:spacing w:val="-2"/>
          <w:sz w:val="24"/>
          <w:szCs w:val="24"/>
        </w:rPr>
        <w:t xml:space="preserve"> </w:t>
      </w:r>
      <w:r w:rsidRPr="00864A6E">
        <w:rPr>
          <w:sz w:val="24"/>
          <w:szCs w:val="24"/>
        </w:rPr>
        <w:t>any</w:t>
      </w:r>
      <w:r w:rsidRPr="00864A6E">
        <w:rPr>
          <w:spacing w:val="-3"/>
          <w:sz w:val="24"/>
          <w:szCs w:val="24"/>
        </w:rPr>
        <w:t xml:space="preserve"> </w:t>
      </w:r>
      <w:r w:rsidRPr="00864A6E">
        <w:rPr>
          <w:sz w:val="24"/>
          <w:szCs w:val="24"/>
        </w:rPr>
        <w:t>other</w:t>
      </w:r>
      <w:r w:rsidRPr="00864A6E">
        <w:rPr>
          <w:spacing w:val="-1"/>
          <w:sz w:val="24"/>
          <w:szCs w:val="24"/>
        </w:rPr>
        <w:t xml:space="preserve"> </w:t>
      </w:r>
      <w:r w:rsidRPr="00864A6E">
        <w:rPr>
          <w:sz w:val="24"/>
          <w:szCs w:val="24"/>
        </w:rPr>
        <w:t>information</w:t>
      </w:r>
      <w:r w:rsidRPr="00864A6E">
        <w:rPr>
          <w:spacing w:val="-2"/>
          <w:sz w:val="24"/>
          <w:szCs w:val="24"/>
        </w:rPr>
        <w:t xml:space="preserve"> </w:t>
      </w:r>
      <w:r w:rsidRPr="00864A6E">
        <w:rPr>
          <w:sz w:val="24"/>
          <w:szCs w:val="24"/>
        </w:rPr>
        <w:t>which</w:t>
      </w:r>
      <w:r w:rsidRPr="00864A6E">
        <w:rPr>
          <w:spacing w:val="-3"/>
          <w:sz w:val="24"/>
          <w:szCs w:val="24"/>
        </w:rPr>
        <w:t xml:space="preserve"> </w:t>
      </w:r>
      <w:r w:rsidRPr="00864A6E">
        <w:rPr>
          <w:sz w:val="24"/>
          <w:szCs w:val="24"/>
        </w:rPr>
        <w:t>you</w:t>
      </w:r>
      <w:r w:rsidRPr="00864A6E">
        <w:rPr>
          <w:spacing w:val="-3"/>
          <w:sz w:val="24"/>
          <w:szCs w:val="24"/>
        </w:rPr>
        <w:t xml:space="preserve"> </w:t>
      </w:r>
      <w:r w:rsidRPr="00864A6E">
        <w:rPr>
          <w:sz w:val="24"/>
          <w:szCs w:val="24"/>
        </w:rPr>
        <w:t>feel</w:t>
      </w:r>
      <w:r w:rsidRPr="00864A6E">
        <w:rPr>
          <w:spacing w:val="-2"/>
          <w:sz w:val="24"/>
          <w:szCs w:val="24"/>
        </w:rPr>
        <w:t xml:space="preserve"> </w:t>
      </w:r>
      <w:r w:rsidRPr="00864A6E">
        <w:rPr>
          <w:sz w:val="24"/>
          <w:szCs w:val="24"/>
        </w:rPr>
        <w:t>will</w:t>
      </w:r>
      <w:r w:rsidRPr="00864A6E">
        <w:rPr>
          <w:spacing w:val="-2"/>
          <w:sz w:val="24"/>
          <w:szCs w:val="24"/>
        </w:rPr>
        <w:t xml:space="preserve"> </w:t>
      </w:r>
      <w:r w:rsidRPr="00864A6E">
        <w:rPr>
          <w:sz w:val="24"/>
          <w:szCs w:val="24"/>
        </w:rPr>
        <w:t>support</w:t>
      </w:r>
      <w:r w:rsidRPr="00864A6E">
        <w:rPr>
          <w:spacing w:val="-3"/>
          <w:sz w:val="24"/>
          <w:szCs w:val="24"/>
        </w:rPr>
        <w:t xml:space="preserve"> </w:t>
      </w:r>
      <w:r w:rsidRPr="00864A6E">
        <w:rPr>
          <w:sz w:val="24"/>
          <w:szCs w:val="24"/>
        </w:rPr>
        <w:t xml:space="preserve">this </w:t>
      </w:r>
      <w:r w:rsidRPr="00864A6E">
        <w:rPr>
          <w:spacing w:val="-2"/>
          <w:sz w:val="24"/>
          <w:szCs w:val="24"/>
        </w:rPr>
        <w:t>application.</w:t>
      </w:r>
    </w:p>
    <w:p w14:paraId="07E262AF" w14:textId="77777777" w:rsidR="0028636D" w:rsidRPr="00864A6E" w:rsidRDefault="0028636D">
      <w:pPr>
        <w:rPr>
          <w:sz w:val="24"/>
          <w:szCs w:val="24"/>
        </w:rPr>
      </w:pPr>
    </w:p>
    <w:p w14:paraId="12F093CA" w14:textId="77777777" w:rsidR="0028636D" w:rsidRPr="00864A6E" w:rsidRDefault="0028636D">
      <w:pPr>
        <w:rPr>
          <w:sz w:val="24"/>
          <w:szCs w:val="24"/>
        </w:rPr>
      </w:pPr>
    </w:p>
    <w:p w14:paraId="32627969" w14:textId="77777777" w:rsidR="0028636D" w:rsidRPr="00864A6E" w:rsidRDefault="00312274">
      <w:pPr>
        <w:tabs>
          <w:tab w:val="left" w:pos="1695"/>
        </w:tabs>
        <w:spacing w:line="959" w:lineRule="exact"/>
        <w:ind w:left="238"/>
        <w:rPr>
          <w:sz w:val="24"/>
          <w:szCs w:val="24"/>
        </w:rPr>
      </w:pPr>
      <w:r w:rsidRPr="00864A6E">
        <w:rPr>
          <w:spacing w:val="-2"/>
          <w:sz w:val="24"/>
          <w:szCs w:val="24"/>
        </w:rPr>
        <w:t>Signed………</w:t>
      </w:r>
      <w:r w:rsidRPr="00864A6E">
        <w:rPr>
          <w:sz w:val="24"/>
          <w:szCs w:val="24"/>
        </w:rPr>
        <w:tab/>
      </w:r>
      <w:r w:rsidRPr="00864A6E">
        <w:rPr>
          <w:noProof/>
          <w:sz w:val="24"/>
          <w:szCs w:val="24"/>
        </w:rPr>
        <w:drawing>
          <wp:inline distT="0" distB="0" distL="0" distR="0" wp14:anchorId="3AC64953" wp14:editId="63F7D00A">
            <wp:extent cx="1574799" cy="5816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574799" cy="581659"/>
                    </a:xfrm>
                    <a:prstGeom prst="rect">
                      <a:avLst/>
                    </a:prstGeom>
                  </pic:spPr>
                </pic:pic>
              </a:graphicData>
            </a:graphic>
          </wp:inline>
        </w:drawing>
      </w:r>
      <w:r w:rsidRPr="00864A6E">
        <w:rPr>
          <w:spacing w:val="80"/>
          <w:sz w:val="24"/>
          <w:szCs w:val="24"/>
        </w:rPr>
        <w:t xml:space="preserve"> </w:t>
      </w:r>
      <w:r w:rsidRPr="00864A6E">
        <w:rPr>
          <w:sz w:val="24"/>
          <w:szCs w:val="24"/>
        </w:rPr>
        <w:t>……</w:t>
      </w:r>
    </w:p>
    <w:p w14:paraId="06D8807F" w14:textId="50A724AF" w:rsidR="0028636D" w:rsidRPr="00864A6E" w:rsidRDefault="00312274">
      <w:pPr>
        <w:tabs>
          <w:tab w:val="left" w:leader="dot" w:pos="6032"/>
        </w:tabs>
        <w:spacing w:line="229" w:lineRule="exact"/>
        <w:ind w:left="238"/>
        <w:rPr>
          <w:sz w:val="24"/>
          <w:szCs w:val="24"/>
        </w:rPr>
      </w:pPr>
      <w:r w:rsidRPr="00864A6E">
        <w:rPr>
          <w:spacing w:val="-2"/>
          <w:sz w:val="24"/>
          <w:szCs w:val="24"/>
        </w:rPr>
        <w:t>Dr</w:t>
      </w:r>
      <w:r w:rsidRPr="00864A6E">
        <w:rPr>
          <w:spacing w:val="-7"/>
          <w:sz w:val="24"/>
          <w:szCs w:val="24"/>
        </w:rPr>
        <w:t xml:space="preserve"> </w:t>
      </w:r>
      <w:r w:rsidRPr="00864A6E">
        <w:rPr>
          <w:spacing w:val="-2"/>
          <w:sz w:val="24"/>
          <w:szCs w:val="24"/>
        </w:rPr>
        <w:t>Darren</w:t>
      </w:r>
      <w:r w:rsidRPr="00864A6E">
        <w:rPr>
          <w:spacing w:val="-4"/>
          <w:sz w:val="24"/>
          <w:szCs w:val="24"/>
        </w:rPr>
        <w:t xml:space="preserve"> </w:t>
      </w:r>
      <w:r w:rsidRPr="00864A6E">
        <w:rPr>
          <w:spacing w:val="-2"/>
          <w:sz w:val="24"/>
          <w:szCs w:val="24"/>
        </w:rPr>
        <w:t>Mernagh</w:t>
      </w:r>
      <w:r w:rsidRPr="00864A6E">
        <w:rPr>
          <w:spacing w:val="-5"/>
          <w:sz w:val="24"/>
          <w:szCs w:val="24"/>
        </w:rPr>
        <w:t xml:space="preserve"> </w:t>
      </w:r>
      <w:r w:rsidRPr="00864A6E">
        <w:rPr>
          <w:spacing w:val="-2"/>
          <w:sz w:val="24"/>
          <w:szCs w:val="24"/>
        </w:rPr>
        <w:t>(Alderbury</w:t>
      </w:r>
      <w:r w:rsidRPr="00864A6E">
        <w:rPr>
          <w:spacing w:val="-4"/>
          <w:sz w:val="24"/>
          <w:szCs w:val="24"/>
        </w:rPr>
        <w:t xml:space="preserve"> </w:t>
      </w:r>
      <w:r w:rsidRPr="00864A6E">
        <w:rPr>
          <w:spacing w:val="-2"/>
          <w:sz w:val="24"/>
          <w:szCs w:val="24"/>
        </w:rPr>
        <w:t>Picnic</w:t>
      </w:r>
      <w:r w:rsidRPr="00864A6E">
        <w:rPr>
          <w:spacing w:val="-5"/>
          <w:sz w:val="24"/>
          <w:szCs w:val="24"/>
        </w:rPr>
        <w:t xml:space="preserve"> </w:t>
      </w:r>
      <w:r w:rsidRPr="00864A6E">
        <w:rPr>
          <w:spacing w:val="-2"/>
          <w:sz w:val="24"/>
          <w:szCs w:val="24"/>
        </w:rPr>
        <w:t>in</w:t>
      </w:r>
      <w:r w:rsidRPr="00864A6E">
        <w:rPr>
          <w:spacing w:val="-4"/>
          <w:sz w:val="24"/>
          <w:szCs w:val="24"/>
        </w:rPr>
        <w:t xml:space="preserve"> </w:t>
      </w:r>
      <w:r w:rsidRPr="00864A6E">
        <w:rPr>
          <w:spacing w:val="-2"/>
          <w:sz w:val="24"/>
          <w:szCs w:val="24"/>
        </w:rPr>
        <w:t>the</w:t>
      </w:r>
      <w:r w:rsidRPr="00864A6E">
        <w:rPr>
          <w:spacing w:val="-4"/>
          <w:sz w:val="24"/>
          <w:szCs w:val="24"/>
        </w:rPr>
        <w:t xml:space="preserve"> </w:t>
      </w:r>
      <w:r w:rsidRPr="00864A6E">
        <w:rPr>
          <w:spacing w:val="-2"/>
          <w:sz w:val="24"/>
          <w:szCs w:val="24"/>
        </w:rPr>
        <w:t>Park)</w:t>
      </w:r>
      <w:r w:rsidRPr="00864A6E">
        <w:rPr>
          <w:sz w:val="24"/>
          <w:szCs w:val="24"/>
        </w:rPr>
        <w:tab/>
      </w:r>
      <w:r w:rsidRPr="00864A6E">
        <w:rPr>
          <w:spacing w:val="-2"/>
          <w:sz w:val="24"/>
          <w:szCs w:val="24"/>
        </w:rPr>
        <w:t>Date…</w:t>
      </w:r>
      <w:r w:rsidR="00D8622F">
        <w:rPr>
          <w:spacing w:val="-2"/>
          <w:sz w:val="24"/>
          <w:szCs w:val="24"/>
        </w:rPr>
        <w:t>2</w:t>
      </w:r>
      <w:r w:rsidR="00483352">
        <w:rPr>
          <w:spacing w:val="-2"/>
          <w:sz w:val="24"/>
          <w:szCs w:val="24"/>
        </w:rPr>
        <w:t>5</w:t>
      </w:r>
      <w:r w:rsidR="00D8622F">
        <w:rPr>
          <w:spacing w:val="-2"/>
          <w:sz w:val="24"/>
          <w:szCs w:val="24"/>
        </w:rPr>
        <w:t>/02/2026</w:t>
      </w:r>
      <w:r w:rsidRPr="00864A6E">
        <w:rPr>
          <w:spacing w:val="-2"/>
          <w:sz w:val="24"/>
          <w:szCs w:val="24"/>
        </w:rPr>
        <w:t>……</w:t>
      </w:r>
    </w:p>
    <w:sectPr w:rsidR="0028636D" w:rsidRPr="00864A6E">
      <w:type w:val="continuous"/>
      <w:pgSz w:w="11910" w:h="16840"/>
      <w:pgMar w:top="720" w:right="1417"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6D"/>
    <w:rsid w:val="00017A42"/>
    <w:rsid w:val="001D6A5B"/>
    <w:rsid w:val="0028636D"/>
    <w:rsid w:val="002D2DB9"/>
    <w:rsid w:val="00312274"/>
    <w:rsid w:val="00353E1C"/>
    <w:rsid w:val="00362788"/>
    <w:rsid w:val="003E6CE3"/>
    <w:rsid w:val="003F5ADA"/>
    <w:rsid w:val="00483352"/>
    <w:rsid w:val="005E26B5"/>
    <w:rsid w:val="005F1132"/>
    <w:rsid w:val="00666AF7"/>
    <w:rsid w:val="00852031"/>
    <w:rsid w:val="00864A6E"/>
    <w:rsid w:val="00914491"/>
    <w:rsid w:val="00987FC8"/>
    <w:rsid w:val="00A36E4C"/>
    <w:rsid w:val="00A8499A"/>
    <w:rsid w:val="00AF6F2E"/>
    <w:rsid w:val="00CD1091"/>
    <w:rsid w:val="00D04CBC"/>
    <w:rsid w:val="00D8622F"/>
    <w:rsid w:val="00DF44E8"/>
    <w:rsid w:val="00E66081"/>
    <w:rsid w:val="00EC2561"/>
    <w:rsid w:val="00F20FC1"/>
    <w:rsid w:val="00F65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453A"/>
  <w15:docId w15:val="{8A8E7687-4F8A-4E2B-A4EB-5364489C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left="1555" w:right="1689"/>
      <w:jc w:val="center"/>
      <w:outlineLvl w:val="0"/>
    </w:pPr>
    <w:rPr>
      <w:b/>
      <w:bCs/>
      <w:sz w:val="28"/>
      <w:szCs w:val="28"/>
    </w:rPr>
  </w:style>
  <w:style w:type="paragraph" w:styleId="Heading2">
    <w:name w:val="heading 2"/>
    <w:basedOn w:val="Normal"/>
    <w:uiPriority w:val="9"/>
    <w:unhideWhenUsed/>
    <w:qFormat/>
    <w:pPr>
      <w:spacing w:before="321"/>
      <w:ind w:left="1550" w:right="168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543de98b268417179a5f1fc30f807b3b">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97cc345be2c17b164c6862f04d513dbd"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e7de0-27cf-4cca-ba9c-7ef88a222d19">
      <Terms xmlns="http://schemas.microsoft.com/office/infopath/2007/PartnerControls"/>
    </lcf76f155ced4ddcb4097134ff3c332f>
    <TaxCatchAll xmlns="fe5fcbc4-335f-4e95-8775-e56df0811c28" xsi:nil="true"/>
  </documentManagement>
</p:properties>
</file>

<file path=customXml/itemProps1.xml><?xml version="1.0" encoding="utf-8"?>
<ds:datastoreItem xmlns:ds="http://schemas.openxmlformats.org/officeDocument/2006/customXml" ds:itemID="{99E2AE20-F3FC-4D20-880C-DE7DC8C58D17}"/>
</file>

<file path=customXml/itemProps2.xml><?xml version="1.0" encoding="utf-8"?>
<ds:datastoreItem xmlns:ds="http://schemas.openxmlformats.org/officeDocument/2006/customXml" ds:itemID="{4CD969B9-2AF2-4217-9694-2EF286355DD8}"/>
</file>

<file path=customXml/itemProps3.xml><?xml version="1.0" encoding="utf-8"?>
<ds:datastoreItem xmlns:ds="http://schemas.openxmlformats.org/officeDocument/2006/customXml" ds:itemID="{DAA6793A-B15A-4B70-9036-12E51F86DCAD}"/>
</file>

<file path=docProps/app.xml><?xml version="1.0" encoding="utf-8"?>
<Properties xmlns="http://schemas.openxmlformats.org/officeDocument/2006/extended-properties" xmlns:vt="http://schemas.openxmlformats.org/officeDocument/2006/docPropsVTypes">
  <Template>Normal</Template>
  <TotalTime>12</TotalTime>
  <Pages>5</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WHITWELL PARISH COUNCIL</vt:lpstr>
    </vt:vector>
  </TitlesOfParts>
  <Company>Whitwell Parish Council</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WHITWELL PARISH COUNCIL</dc:title>
  <dc:creator>Barrie Woodcock.</dc:creator>
  <dc:description/>
  <cp:lastModifiedBy>Claire Jackman</cp:lastModifiedBy>
  <cp:revision>18</cp:revision>
  <cp:lastPrinted>2026-02-25T21:33:00Z</cp:lastPrinted>
  <dcterms:created xsi:type="dcterms:W3CDTF">2026-02-25T21:22:00Z</dcterms:created>
  <dcterms:modified xsi:type="dcterms:W3CDTF">2026-02-25T21:34:00Z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Acrobat PDFMaker 24 for Word</vt:lpwstr>
  </property>
  <property fmtid="{D5CDD505-2E9C-101B-9397-08002B2CF9AE}" pid="4" name="LastSaved">
    <vt:filetime>2026-02-22T00:00:00Z</vt:filetime>
  </property>
  <property fmtid="{D5CDD505-2E9C-101B-9397-08002B2CF9AE}" pid="5" name="Producer">
    <vt:lpwstr>Adobe PDF Library 24.5.96</vt:lpwstr>
  </property>
  <property fmtid="{D5CDD505-2E9C-101B-9397-08002B2CF9AE}" pid="6" name="SourceModified">
    <vt:lpwstr>D:20201113091817</vt:lpwstr>
  </property>
  <property fmtid="{D5CDD505-2E9C-101B-9397-08002B2CF9AE}" pid="7" name="ContentTypeId">
    <vt:lpwstr>0x010100F271549F625C574EA9E3A831038A7E7F</vt:lpwstr>
  </property>
</Properties>
</file>