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110E" w14:textId="58BE1F0B" w:rsidR="00E551E0" w:rsidRPr="00E551E0" w:rsidRDefault="00282076" w:rsidP="00E551E0">
      <w:r>
        <w:t xml:space="preserve">From ChatGPT - </w:t>
      </w:r>
      <w:r w:rsidR="00E551E0" w:rsidRPr="00E551E0">
        <w:t xml:space="preserve">Here’s a clear </w:t>
      </w:r>
      <w:r w:rsidR="00E551E0" w:rsidRPr="00E551E0">
        <w:rPr>
          <w:b/>
          <w:bCs/>
        </w:rPr>
        <w:t>summary</w:t>
      </w:r>
      <w:r w:rsidR="00E551E0" w:rsidRPr="00E551E0">
        <w:t xml:space="preserve"> of the </w:t>
      </w:r>
      <w:r w:rsidR="00E551E0" w:rsidRPr="00E551E0">
        <w:rPr>
          <w:i/>
          <w:iCs/>
        </w:rPr>
        <w:t>Alderbury Parish Council 2025–26 Interim Internal Audit Report</w:t>
      </w:r>
      <w:r w:rsidR="00E551E0" w:rsidRPr="00E551E0">
        <w:t xml:space="preserve"> by </w:t>
      </w:r>
      <w:r w:rsidR="00E551E0" w:rsidRPr="00E551E0">
        <w:rPr>
          <w:b/>
          <w:bCs/>
        </w:rPr>
        <w:t>Mulberry Local Authority Services Ltd (October 2025):</w:t>
      </w:r>
    </w:p>
    <w:p w14:paraId="7B37F836" w14:textId="77777777" w:rsidR="00E551E0" w:rsidRPr="00E551E0" w:rsidRDefault="00BD2FCD" w:rsidP="00E551E0">
      <w:r>
        <w:pict w14:anchorId="028EAF40">
          <v:rect id="_x0000_i1025" style="width:0;height:1.5pt" o:hralign="center" o:hrstd="t" o:hr="t" fillcolor="#a0a0a0" stroked="f"/>
        </w:pict>
      </w:r>
    </w:p>
    <w:p w14:paraId="2D3A1D50" w14:textId="77777777" w:rsidR="00E551E0" w:rsidRPr="00E551E0" w:rsidRDefault="00E551E0" w:rsidP="00E551E0">
      <w:pPr>
        <w:rPr>
          <w:b/>
          <w:bCs/>
        </w:rPr>
      </w:pPr>
      <w:r w:rsidRPr="00E551E0">
        <w:rPr>
          <w:rFonts w:ascii="Segoe UI Emoji" w:hAnsi="Segoe UI Emoji" w:cs="Segoe UI Emoji"/>
          <w:b/>
          <w:bCs/>
        </w:rPr>
        <w:t>🧾</w:t>
      </w:r>
      <w:r w:rsidRPr="00E551E0">
        <w:rPr>
          <w:b/>
          <w:bCs/>
        </w:rPr>
        <w:t xml:space="preserve"> Executive Summary</w:t>
      </w:r>
    </w:p>
    <w:p w14:paraId="29835CE8" w14:textId="77777777" w:rsidR="00E551E0" w:rsidRPr="00E551E0" w:rsidRDefault="00E551E0" w:rsidP="00E551E0">
      <w:pPr>
        <w:numPr>
          <w:ilvl w:val="0"/>
          <w:numId w:val="1"/>
        </w:numPr>
      </w:pPr>
      <w:r w:rsidRPr="00E551E0">
        <w:t xml:space="preserve">The </w:t>
      </w:r>
      <w:r w:rsidRPr="00E551E0">
        <w:rPr>
          <w:b/>
          <w:bCs/>
        </w:rPr>
        <w:t>interim internal audit</w:t>
      </w:r>
      <w:r w:rsidRPr="00E551E0">
        <w:t xml:space="preserve"> found </w:t>
      </w:r>
      <w:r w:rsidRPr="00E551E0">
        <w:rPr>
          <w:b/>
          <w:bCs/>
        </w:rPr>
        <w:t>no significant weaknesses</w:t>
      </w:r>
      <w:r w:rsidRPr="00E551E0">
        <w:t xml:space="preserve"> or errors in Alderbury Parish Council’s financial management.</w:t>
      </w:r>
    </w:p>
    <w:p w14:paraId="2F8FF7C4" w14:textId="77777777" w:rsidR="00E551E0" w:rsidRPr="00E551E0" w:rsidRDefault="00E551E0" w:rsidP="00E551E0">
      <w:pPr>
        <w:numPr>
          <w:ilvl w:val="0"/>
          <w:numId w:val="1"/>
        </w:numPr>
      </w:pPr>
      <w:r w:rsidRPr="00E551E0">
        <w:t xml:space="preserve">Governance and financial systems are </w:t>
      </w:r>
      <w:r w:rsidRPr="00E551E0">
        <w:rPr>
          <w:b/>
          <w:bCs/>
        </w:rPr>
        <w:t>well established, well managed</w:t>
      </w:r>
      <w:r w:rsidRPr="00E551E0">
        <w:t xml:space="preserve">, and </w:t>
      </w:r>
      <w:r w:rsidRPr="00E551E0">
        <w:rPr>
          <w:b/>
          <w:bCs/>
        </w:rPr>
        <w:t>fit for purpose</w:t>
      </w:r>
      <w:r w:rsidRPr="00E551E0">
        <w:t>.</w:t>
      </w:r>
    </w:p>
    <w:p w14:paraId="4120D89E" w14:textId="77777777" w:rsidR="00E551E0" w:rsidRPr="00E551E0" w:rsidRDefault="00E551E0" w:rsidP="00E551E0">
      <w:pPr>
        <w:numPr>
          <w:ilvl w:val="0"/>
          <w:numId w:val="1"/>
        </w:numPr>
      </w:pPr>
      <w:r w:rsidRPr="00E551E0">
        <w:t>No material misstatements were identified, and no issues need reporting to the external auditor.</w:t>
      </w:r>
    </w:p>
    <w:p w14:paraId="24230B01" w14:textId="77777777" w:rsidR="00E551E0" w:rsidRPr="00E551E0" w:rsidRDefault="00E551E0" w:rsidP="00E551E0">
      <w:pPr>
        <w:numPr>
          <w:ilvl w:val="0"/>
          <w:numId w:val="1"/>
        </w:numPr>
      </w:pPr>
      <w:r w:rsidRPr="00E551E0">
        <w:t xml:space="preserve">Recommendations made are </w:t>
      </w:r>
      <w:r w:rsidRPr="00E551E0">
        <w:rPr>
          <w:b/>
          <w:bCs/>
        </w:rPr>
        <w:t>minor improvements</w:t>
      </w:r>
      <w:r w:rsidRPr="00E551E0">
        <w:t>, not indicators of poor control.</w:t>
      </w:r>
    </w:p>
    <w:p w14:paraId="6F69E486" w14:textId="77777777" w:rsidR="00E551E0" w:rsidRPr="00E551E0" w:rsidRDefault="00BD2FCD" w:rsidP="00E551E0">
      <w:r>
        <w:pict w14:anchorId="36E5D1F6">
          <v:rect id="_x0000_i1026" style="width:0;height:1.5pt" o:hralign="center" o:hrstd="t" o:hr="t" fillcolor="#a0a0a0" stroked="f"/>
        </w:pict>
      </w:r>
    </w:p>
    <w:p w14:paraId="4C70ED9A" w14:textId="77777777" w:rsidR="00E551E0" w:rsidRPr="00E551E0" w:rsidRDefault="00E551E0" w:rsidP="00E551E0">
      <w:pPr>
        <w:rPr>
          <w:b/>
          <w:bCs/>
        </w:rPr>
      </w:pPr>
      <w:r w:rsidRPr="00E551E0">
        <w:rPr>
          <w:rFonts w:ascii="Segoe UI Emoji" w:hAnsi="Segoe UI Emoji" w:cs="Segoe UI Emoji"/>
          <w:b/>
          <w:bCs/>
        </w:rPr>
        <w:t>🔍</w:t>
      </w:r>
      <w:r w:rsidRPr="00E551E0">
        <w:rPr>
          <w:b/>
          <w:bCs/>
        </w:rPr>
        <w:t xml:space="preserve"> Key Findings by Area</w:t>
      </w:r>
    </w:p>
    <w:p w14:paraId="23580FC7" w14:textId="77777777" w:rsidR="00E551E0" w:rsidRPr="00E551E0" w:rsidRDefault="00E551E0" w:rsidP="00E551E0">
      <w:pPr>
        <w:rPr>
          <w:b/>
          <w:bCs/>
        </w:rPr>
      </w:pPr>
      <w:r w:rsidRPr="00E551E0">
        <w:rPr>
          <w:b/>
          <w:bCs/>
        </w:rPr>
        <w:t>A. Books of Account</w:t>
      </w:r>
    </w:p>
    <w:p w14:paraId="04620F2D" w14:textId="77777777" w:rsidR="00E551E0" w:rsidRPr="00E551E0" w:rsidRDefault="00E551E0" w:rsidP="00E551E0">
      <w:pPr>
        <w:numPr>
          <w:ilvl w:val="0"/>
          <w:numId w:val="2"/>
        </w:numPr>
      </w:pPr>
      <w:r w:rsidRPr="00E551E0">
        <w:t xml:space="preserve">Accounts are properly maintained in </w:t>
      </w:r>
      <w:r w:rsidRPr="00E551E0">
        <w:rPr>
          <w:b/>
          <w:bCs/>
        </w:rPr>
        <w:t>Scribe accounting software</w:t>
      </w:r>
      <w:r w:rsidRPr="00E551E0">
        <w:t>.</w:t>
      </w:r>
    </w:p>
    <w:p w14:paraId="40ECE892" w14:textId="77777777" w:rsidR="00E551E0" w:rsidRPr="00E551E0" w:rsidRDefault="00E551E0" w:rsidP="00E551E0">
      <w:pPr>
        <w:numPr>
          <w:ilvl w:val="0"/>
          <w:numId w:val="2"/>
        </w:numPr>
      </w:pPr>
      <w:r w:rsidRPr="00E551E0">
        <w:t xml:space="preserve">A system fault prevented detailed testing, but overall records are </w:t>
      </w:r>
      <w:r w:rsidRPr="00E551E0">
        <w:rPr>
          <w:b/>
          <w:bCs/>
        </w:rPr>
        <w:t>neat and well managed</w:t>
      </w:r>
      <w:r w:rsidRPr="00E551E0">
        <w:t>.</w:t>
      </w:r>
    </w:p>
    <w:p w14:paraId="5BA2FDDB" w14:textId="77777777" w:rsidR="00E551E0" w:rsidRPr="00E551E0" w:rsidRDefault="00E551E0" w:rsidP="00E551E0">
      <w:pPr>
        <w:rPr>
          <w:b/>
          <w:bCs/>
        </w:rPr>
      </w:pPr>
      <w:r w:rsidRPr="00E551E0">
        <w:rPr>
          <w:b/>
          <w:bCs/>
        </w:rPr>
        <w:t>B. Financial Regulations &amp; Governance</w:t>
      </w:r>
    </w:p>
    <w:p w14:paraId="16F1AC14" w14:textId="77777777" w:rsidR="00E551E0" w:rsidRPr="00E551E0" w:rsidRDefault="00E551E0" w:rsidP="00E551E0">
      <w:pPr>
        <w:numPr>
          <w:ilvl w:val="0"/>
          <w:numId w:val="3"/>
        </w:numPr>
      </w:pPr>
      <w:r w:rsidRPr="00E551E0">
        <w:t xml:space="preserve">The 2024/25 external audit was </w:t>
      </w:r>
      <w:r w:rsidRPr="00E551E0">
        <w:rPr>
          <w:b/>
          <w:bCs/>
        </w:rPr>
        <w:t>unqualified</w:t>
      </w:r>
      <w:r w:rsidRPr="00E551E0">
        <w:t xml:space="preserve"> and reported to Council.</w:t>
      </w:r>
    </w:p>
    <w:p w14:paraId="506335DC" w14:textId="77777777" w:rsidR="00E551E0" w:rsidRPr="00E551E0" w:rsidRDefault="00E551E0" w:rsidP="00E551E0">
      <w:pPr>
        <w:numPr>
          <w:ilvl w:val="0"/>
          <w:numId w:val="3"/>
        </w:numPr>
      </w:pPr>
      <w:commentRangeStart w:id="0"/>
      <w:r w:rsidRPr="00E551E0">
        <w:t xml:space="preserve">The </w:t>
      </w:r>
      <w:r w:rsidRPr="00E551E0">
        <w:rPr>
          <w:b/>
          <w:bCs/>
        </w:rPr>
        <w:t>Notice of Conclusion of Audit</w:t>
      </w:r>
      <w:r w:rsidRPr="00E551E0">
        <w:t xml:space="preserve"> was </w:t>
      </w:r>
      <w:r w:rsidRPr="00E551E0">
        <w:rPr>
          <w:b/>
          <w:bCs/>
        </w:rPr>
        <w:t>not published</w:t>
      </w:r>
      <w:r w:rsidRPr="00E551E0">
        <w:t xml:space="preserve"> on the website before the statutory deadline.</w:t>
      </w:r>
      <w:commentRangeEnd w:id="0"/>
      <w:r w:rsidR="00F17137">
        <w:rPr>
          <w:rStyle w:val="CommentReference"/>
        </w:rPr>
        <w:commentReference w:id="0"/>
      </w:r>
    </w:p>
    <w:p w14:paraId="0916146A" w14:textId="77777777" w:rsidR="00E551E0" w:rsidRPr="00E551E0" w:rsidRDefault="00E551E0" w:rsidP="00E551E0">
      <w:pPr>
        <w:numPr>
          <w:ilvl w:val="0"/>
          <w:numId w:val="3"/>
        </w:numPr>
      </w:pPr>
      <w:commentRangeStart w:id="1"/>
      <w:r w:rsidRPr="00E551E0">
        <w:t xml:space="preserve">Councillors’ </w:t>
      </w:r>
      <w:r w:rsidRPr="00E551E0">
        <w:rPr>
          <w:b/>
          <w:bCs/>
        </w:rPr>
        <w:t>Acceptance of Office forms</w:t>
      </w:r>
      <w:r w:rsidRPr="00E551E0">
        <w:t xml:space="preserve"> should include consent for receiving papers electronically.</w:t>
      </w:r>
      <w:commentRangeEnd w:id="1"/>
      <w:r w:rsidR="00BF29A1">
        <w:rPr>
          <w:rStyle w:val="CommentReference"/>
        </w:rPr>
        <w:commentReference w:id="1"/>
      </w:r>
    </w:p>
    <w:p w14:paraId="2F19D1AB" w14:textId="77777777" w:rsidR="00E551E0" w:rsidRPr="00E551E0" w:rsidRDefault="00E551E0" w:rsidP="00E551E0">
      <w:pPr>
        <w:numPr>
          <w:ilvl w:val="0"/>
          <w:numId w:val="3"/>
        </w:numPr>
      </w:pPr>
      <w:r w:rsidRPr="00E551E0">
        <w:t xml:space="preserve">Council is </w:t>
      </w:r>
      <w:r w:rsidRPr="00E551E0">
        <w:rPr>
          <w:b/>
          <w:bCs/>
        </w:rPr>
        <w:t>GDPR compliant</w:t>
      </w:r>
      <w:r w:rsidRPr="00E551E0">
        <w:t xml:space="preserve">, uses council email addresses, and is upgrading its website to meet new accessibility and data standards by </w:t>
      </w:r>
      <w:r w:rsidRPr="00E551E0">
        <w:rPr>
          <w:b/>
          <w:bCs/>
        </w:rPr>
        <w:t>March 2026</w:t>
      </w:r>
      <w:r w:rsidRPr="00E551E0">
        <w:t>.</w:t>
      </w:r>
    </w:p>
    <w:p w14:paraId="0C8D5894" w14:textId="77777777" w:rsidR="00E551E0" w:rsidRPr="00E551E0" w:rsidRDefault="00E551E0" w:rsidP="00E551E0">
      <w:pPr>
        <w:numPr>
          <w:ilvl w:val="0"/>
          <w:numId w:val="3"/>
        </w:numPr>
      </w:pPr>
      <w:r w:rsidRPr="00E551E0">
        <w:rPr>
          <w:b/>
          <w:bCs/>
        </w:rPr>
        <w:t>Standing Orders</w:t>
      </w:r>
      <w:r w:rsidRPr="00E551E0">
        <w:t xml:space="preserve"> reviewed in </w:t>
      </w:r>
      <w:r w:rsidRPr="00E551E0">
        <w:rPr>
          <w:b/>
          <w:bCs/>
        </w:rPr>
        <w:t>March 2025</w:t>
      </w:r>
      <w:r w:rsidRPr="00E551E0">
        <w:t xml:space="preserve">; </w:t>
      </w:r>
      <w:r w:rsidRPr="00E551E0">
        <w:rPr>
          <w:b/>
          <w:bCs/>
        </w:rPr>
        <w:t>Financial Regulations</w:t>
      </w:r>
      <w:r w:rsidRPr="00E551E0">
        <w:t xml:space="preserve"> in </w:t>
      </w:r>
      <w:r w:rsidRPr="00E551E0">
        <w:rPr>
          <w:b/>
          <w:bCs/>
        </w:rPr>
        <w:t>January 2025</w:t>
      </w:r>
      <w:r w:rsidRPr="00E551E0">
        <w:t xml:space="preserve"> — both up to date.</w:t>
      </w:r>
    </w:p>
    <w:p w14:paraId="258BD5DF" w14:textId="77777777" w:rsidR="00E551E0" w:rsidRPr="00E551E0" w:rsidRDefault="00E551E0" w:rsidP="00E551E0">
      <w:pPr>
        <w:numPr>
          <w:ilvl w:val="0"/>
          <w:numId w:val="3"/>
        </w:numPr>
      </w:pPr>
      <w:r w:rsidRPr="00E551E0">
        <w:t xml:space="preserve">Authorisation and spending limits are </w:t>
      </w:r>
      <w:r w:rsidRPr="00E551E0">
        <w:rPr>
          <w:b/>
          <w:bCs/>
        </w:rPr>
        <w:t>appropriate and followed</w:t>
      </w:r>
      <w:r w:rsidRPr="00E551E0">
        <w:t>.</w:t>
      </w:r>
    </w:p>
    <w:p w14:paraId="00989705" w14:textId="77777777" w:rsidR="00E551E0" w:rsidRPr="00E551E0" w:rsidRDefault="00E551E0" w:rsidP="00E551E0">
      <w:pPr>
        <w:numPr>
          <w:ilvl w:val="0"/>
          <w:numId w:val="3"/>
        </w:numPr>
      </w:pPr>
      <w:r w:rsidRPr="00E551E0">
        <w:t xml:space="preserve">VAT returns are </w:t>
      </w:r>
      <w:r w:rsidRPr="00E551E0">
        <w:rPr>
          <w:b/>
          <w:bCs/>
        </w:rPr>
        <w:t>up to date and accurate</w:t>
      </w:r>
      <w:r w:rsidRPr="00E551E0">
        <w:t>.</w:t>
      </w:r>
    </w:p>
    <w:p w14:paraId="78E64778" w14:textId="77777777" w:rsidR="00E551E0" w:rsidRPr="00E551E0" w:rsidRDefault="00E551E0" w:rsidP="00E551E0">
      <w:pPr>
        <w:numPr>
          <w:ilvl w:val="0"/>
          <w:numId w:val="3"/>
        </w:numPr>
      </w:pPr>
      <w:r w:rsidRPr="00E551E0">
        <w:t xml:space="preserve">Council has </w:t>
      </w:r>
      <w:r w:rsidRPr="00E551E0">
        <w:rPr>
          <w:b/>
          <w:bCs/>
        </w:rPr>
        <w:t>adopted the General Power of Competence</w:t>
      </w:r>
      <w:r w:rsidRPr="00E551E0">
        <w:t>.</w:t>
      </w:r>
    </w:p>
    <w:p w14:paraId="3550D0B0" w14:textId="77777777" w:rsidR="00E551E0" w:rsidRPr="00E551E0" w:rsidRDefault="00E551E0" w:rsidP="00E551E0">
      <w:pPr>
        <w:rPr>
          <w:b/>
          <w:bCs/>
        </w:rPr>
      </w:pPr>
      <w:r w:rsidRPr="00E551E0">
        <w:rPr>
          <w:b/>
          <w:bCs/>
        </w:rPr>
        <w:t>C. Risk Management &amp; Insurance</w:t>
      </w:r>
    </w:p>
    <w:p w14:paraId="7862CC52" w14:textId="77777777" w:rsidR="00E551E0" w:rsidRPr="00E551E0" w:rsidRDefault="00E551E0" w:rsidP="00E551E0">
      <w:pPr>
        <w:numPr>
          <w:ilvl w:val="0"/>
          <w:numId w:val="4"/>
        </w:numPr>
      </w:pPr>
      <w:r w:rsidRPr="00E551E0">
        <w:t xml:space="preserve">The </w:t>
      </w:r>
      <w:r w:rsidRPr="00E551E0">
        <w:rPr>
          <w:b/>
          <w:bCs/>
        </w:rPr>
        <w:t>Risk Register</w:t>
      </w:r>
      <w:r w:rsidRPr="00E551E0">
        <w:t xml:space="preserve"> and </w:t>
      </w:r>
      <w:r w:rsidRPr="00E551E0">
        <w:rPr>
          <w:b/>
          <w:bCs/>
        </w:rPr>
        <w:t>Policy</w:t>
      </w:r>
      <w:r w:rsidRPr="00E551E0">
        <w:t xml:space="preserve"> are comprehensive and up to date.</w:t>
      </w:r>
    </w:p>
    <w:p w14:paraId="01456492" w14:textId="77777777" w:rsidR="00E551E0" w:rsidRPr="00E551E0" w:rsidRDefault="00E551E0" w:rsidP="00E551E0">
      <w:pPr>
        <w:numPr>
          <w:ilvl w:val="0"/>
          <w:numId w:val="4"/>
        </w:numPr>
      </w:pPr>
      <w:r w:rsidRPr="00E551E0">
        <w:rPr>
          <w:b/>
          <w:bCs/>
        </w:rPr>
        <w:t>Insurance</w:t>
      </w:r>
      <w:r w:rsidRPr="00E551E0">
        <w:t xml:space="preserve"> cover is appropriate: £10m Public &amp; Employers Liability, £250k Fidelity Guarantee.</w:t>
      </w:r>
    </w:p>
    <w:p w14:paraId="5E2FF567" w14:textId="77777777" w:rsidR="00E551E0" w:rsidRPr="00E551E0" w:rsidRDefault="00E551E0" w:rsidP="00E551E0">
      <w:pPr>
        <w:rPr>
          <w:b/>
          <w:bCs/>
        </w:rPr>
      </w:pPr>
      <w:r w:rsidRPr="00E551E0">
        <w:rPr>
          <w:b/>
          <w:bCs/>
        </w:rPr>
        <w:t>D. Budget, Precept &amp; Reserves</w:t>
      </w:r>
    </w:p>
    <w:p w14:paraId="70E64B61" w14:textId="77777777" w:rsidR="00E551E0" w:rsidRPr="00E551E0" w:rsidRDefault="00E551E0" w:rsidP="00E551E0">
      <w:pPr>
        <w:numPr>
          <w:ilvl w:val="0"/>
          <w:numId w:val="5"/>
        </w:numPr>
      </w:pPr>
      <w:r w:rsidRPr="00E551E0">
        <w:rPr>
          <w:b/>
          <w:bCs/>
        </w:rPr>
        <w:t>Precept 2025/26:</w:t>
      </w:r>
      <w:r w:rsidRPr="00E551E0">
        <w:t xml:space="preserve"> £70,345 (Band D = £66.39, below national average).</w:t>
      </w:r>
    </w:p>
    <w:p w14:paraId="4DE6C12C" w14:textId="77777777" w:rsidR="00E551E0" w:rsidRPr="00E551E0" w:rsidRDefault="00E551E0" w:rsidP="00E551E0">
      <w:pPr>
        <w:numPr>
          <w:ilvl w:val="0"/>
          <w:numId w:val="5"/>
        </w:numPr>
      </w:pPr>
      <w:r w:rsidRPr="00E551E0">
        <w:t xml:space="preserve">Budget monitoring is </w:t>
      </w:r>
      <w:r w:rsidRPr="00E551E0">
        <w:rPr>
          <w:b/>
          <w:bCs/>
        </w:rPr>
        <w:t>regular and effective</w:t>
      </w:r>
      <w:r w:rsidRPr="00E551E0">
        <w:t>.</w:t>
      </w:r>
    </w:p>
    <w:p w14:paraId="288D956B" w14:textId="77777777" w:rsidR="00E551E0" w:rsidRPr="00E551E0" w:rsidRDefault="00E551E0" w:rsidP="00E551E0">
      <w:pPr>
        <w:numPr>
          <w:ilvl w:val="0"/>
          <w:numId w:val="5"/>
        </w:numPr>
      </w:pPr>
      <w:r w:rsidRPr="00E551E0">
        <w:rPr>
          <w:b/>
          <w:bCs/>
        </w:rPr>
        <w:t>Earmarked reserves</w:t>
      </w:r>
      <w:r w:rsidRPr="00E551E0">
        <w:t xml:space="preserve"> are legitimate; </w:t>
      </w:r>
      <w:r w:rsidRPr="00E551E0">
        <w:rPr>
          <w:b/>
          <w:bCs/>
        </w:rPr>
        <w:t>general reserves</w:t>
      </w:r>
      <w:r w:rsidRPr="00E551E0">
        <w:t xml:space="preserve"> to be reviewed at year-end.</w:t>
      </w:r>
    </w:p>
    <w:p w14:paraId="5AA9FAF1" w14:textId="77777777" w:rsidR="00E551E0" w:rsidRPr="00E551E0" w:rsidRDefault="00E551E0" w:rsidP="00E551E0">
      <w:pPr>
        <w:rPr>
          <w:b/>
          <w:bCs/>
        </w:rPr>
      </w:pPr>
      <w:r w:rsidRPr="00E551E0">
        <w:rPr>
          <w:b/>
          <w:bCs/>
        </w:rPr>
        <w:t>E. Income</w:t>
      </w:r>
    </w:p>
    <w:p w14:paraId="460CDDEC" w14:textId="77777777" w:rsidR="00E551E0" w:rsidRPr="00E551E0" w:rsidRDefault="00E551E0" w:rsidP="00E551E0">
      <w:pPr>
        <w:numPr>
          <w:ilvl w:val="0"/>
          <w:numId w:val="6"/>
        </w:numPr>
      </w:pPr>
      <w:r w:rsidRPr="00E551E0">
        <w:t>Income sources (precept, cemetery fees, grants, bank interest, VAT) are properly managed.</w:t>
      </w:r>
    </w:p>
    <w:p w14:paraId="76AA6F90" w14:textId="77777777" w:rsidR="00E551E0" w:rsidRPr="00E551E0" w:rsidRDefault="00E551E0" w:rsidP="00E551E0">
      <w:pPr>
        <w:numPr>
          <w:ilvl w:val="0"/>
          <w:numId w:val="6"/>
        </w:numPr>
      </w:pPr>
      <w:r w:rsidRPr="00E551E0">
        <w:t>Fees are reviewed and increased periodically.</w:t>
      </w:r>
    </w:p>
    <w:p w14:paraId="0386D66F" w14:textId="77777777" w:rsidR="00E551E0" w:rsidRPr="00E551E0" w:rsidRDefault="00E551E0" w:rsidP="00E551E0">
      <w:pPr>
        <w:rPr>
          <w:b/>
          <w:bCs/>
        </w:rPr>
      </w:pPr>
      <w:r w:rsidRPr="00E551E0">
        <w:rPr>
          <w:b/>
          <w:bCs/>
        </w:rPr>
        <w:t>F. Petty Cash</w:t>
      </w:r>
    </w:p>
    <w:p w14:paraId="66DD222F" w14:textId="77777777" w:rsidR="00E551E0" w:rsidRPr="00E551E0" w:rsidRDefault="00E551E0" w:rsidP="00E551E0">
      <w:pPr>
        <w:numPr>
          <w:ilvl w:val="0"/>
          <w:numId w:val="7"/>
        </w:numPr>
      </w:pPr>
      <w:r w:rsidRPr="00E551E0">
        <w:t xml:space="preserve">None held – </w:t>
      </w:r>
      <w:r w:rsidRPr="00E551E0">
        <w:rPr>
          <w:b/>
          <w:bCs/>
        </w:rPr>
        <w:t>not applicable</w:t>
      </w:r>
      <w:r w:rsidRPr="00E551E0">
        <w:t>.</w:t>
      </w:r>
    </w:p>
    <w:p w14:paraId="4C755850" w14:textId="77777777" w:rsidR="00E551E0" w:rsidRPr="00E551E0" w:rsidRDefault="00E551E0" w:rsidP="00E551E0">
      <w:pPr>
        <w:rPr>
          <w:b/>
          <w:bCs/>
        </w:rPr>
      </w:pPr>
      <w:r w:rsidRPr="00E551E0">
        <w:rPr>
          <w:b/>
          <w:bCs/>
        </w:rPr>
        <w:t>G. Payroll</w:t>
      </w:r>
    </w:p>
    <w:p w14:paraId="4CC9DCD6" w14:textId="77777777" w:rsidR="00E551E0" w:rsidRPr="00E551E0" w:rsidRDefault="00E551E0" w:rsidP="00E551E0">
      <w:pPr>
        <w:numPr>
          <w:ilvl w:val="0"/>
          <w:numId w:val="8"/>
        </w:numPr>
      </w:pPr>
      <w:r w:rsidRPr="00E551E0">
        <w:t xml:space="preserve">Clerk is sole employee; payroll is </w:t>
      </w:r>
      <w:r w:rsidRPr="00E551E0">
        <w:rPr>
          <w:b/>
          <w:bCs/>
        </w:rPr>
        <w:t>outsourced</w:t>
      </w:r>
      <w:r w:rsidRPr="00E551E0">
        <w:t>.</w:t>
      </w:r>
    </w:p>
    <w:p w14:paraId="7729ED88" w14:textId="77777777" w:rsidR="00E551E0" w:rsidRPr="00E551E0" w:rsidRDefault="00E551E0" w:rsidP="00E551E0">
      <w:pPr>
        <w:numPr>
          <w:ilvl w:val="0"/>
          <w:numId w:val="8"/>
        </w:numPr>
      </w:pPr>
      <w:r w:rsidRPr="00E551E0">
        <w:t xml:space="preserve">Council correctly follows </w:t>
      </w:r>
      <w:r w:rsidRPr="00E551E0">
        <w:rPr>
          <w:b/>
          <w:bCs/>
        </w:rPr>
        <w:t>PAYE and pension</w:t>
      </w:r>
      <w:r w:rsidRPr="00E551E0">
        <w:t xml:space="preserve"> rules.</w:t>
      </w:r>
    </w:p>
    <w:p w14:paraId="1E8A7AE9" w14:textId="77777777" w:rsidR="00E551E0" w:rsidRPr="00E551E0" w:rsidRDefault="00E551E0" w:rsidP="00E551E0">
      <w:pPr>
        <w:numPr>
          <w:ilvl w:val="0"/>
          <w:numId w:val="8"/>
        </w:numPr>
      </w:pPr>
      <w:r w:rsidRPr="00E551E0">
        <w:t>No councillor allowances paid.</w:t>
      </w:r>
    </w:p>
    <w:p w14:paraId="419A03E7" w14:textId="77777777" w:rsidR="00E551E0" w:rsidRPr="00E551E0" w:rsidRDefault="00E551E0" w:rsidP="00E551E0">
      <w:pPr>
        <w:rPr>
          <w:b/>
          <w:bCs/>
        </w:rPr>
      </w:pPr>
      <w:r w:rsidRPr="00E551E0">
        <w:rPr>
          <w:b/>
          <w:bCs/>
        </w:rPr>
        <w:t>H. Assets &amp; Investments</w:t>
      </w:r>
    </w:p>
    <w:p w14:paraId="4C9484CB" w14:textId="77777777" w:rsidR="00E551E0" w:rsidRPr="00E551E0" w:rsidRDefault="00E551E0" w:rsidP="00E551E0">
      <w:pPr>
        <w:numPr>
          <w:ilvl w:val="0"/>
          <w:numId w:val="9"/>
        </w:numPr>
      </w:pPr>
      <w:r w:rsidRPr="00E551E0">
        <w:rPr>
          <w:b/>
          <w:bCs/>
        </w:rPr>
        <w:t>Asset register</w:t>
      </w:r>
      <w:r w:rsidRPr="00E551E0">
        <w:t xml:space="preserve"> maintained in Scribe; valuation method consistent with guidance.</w:t>
      </w:r>
    </w:p>
    <w:p w14:paraId="78B72B58" w14:textId="77777777" w:rsidR="00E551E0" w:rsidRPr="00E551E0" w:rsidRDefault="00E551E0" w:rsidP="00E551E0">
      <w:pPr>
        <w:numPr>
          <w:ilvl w:val="0"/>
          <w:numId w:val="9"/>
        </w:numPr>
      </w:pPr>
      <w:r w:rsidRPr="00E551E0">
        <w:t>No long-term investments.</w:t>
      </w:r>
    </w:p>
    <w:p w14:paraId="2606D9BD" w14:textId="77777777" w:rsidR="00E551E0" w:rsidRPr="00E551E0" w:rsidRDefault="00E551E0" w:rsidP="00E551E0">
      <w:pPr>
        <w:numPr>
          <w:ilvl w:val="0"/>
          <w:numId w:val="9"/>
        </w:numPr>
      </w:pPr>
      <w:r w:rsidRPr="00E551E0">
        <w:rPr>
          <w:b/>
          <w:bCs/>
        </w:rPr>
        <w:t>PWLB loan</w:t>
      </w:r>
      <w:r w:rsidRPr="00E551E0">
        <w:t xml:space="preserve"> figures to be checked at year-end.</w:t>
      </w:r>
    </w:p>
    <w:p w14:paraId="6FDBEA6B" w14:textId="77777777" w:rsidR="00E551E0" w:rsidRPr="00E551E0" w:rsidRDefault="00E551E0" w:rsidP="00E551E0">
      <w:pPr>
        <w:rPr>
          <w:b/>
          <w:bCs/>
        </w:rPr>
      </w:pPr>
      <w:r w:rsidRPr="00E551E0">
        <w:rPr>
          <w:b/>
          <w:bCs/>
        </w:rPr>
        <w:t>I. Bank &amp; Cash</w:t>
      </w:r>
    </w:p>
    <w:p w14:paraId="62BD0501" w14:textId="77777777" w:rsidR="00E551E0" w:rsidRPr="00E551E0" w:rsidRDefault="00E551E0" w:rsidP="00E551E0">
      <w:pPr>
        <w:numPr>
          <w:ilvl w:val="0"/>
          <w:numId w:val="10"/>
        </w:numPr>
      </w:pPr>
      <w:commentRangeStart w:id="2"/>
      <w:commentRangeStart w:id="3"/>
      <w:r w:rsidRPr="4AD3B6C6">
        <w:rPr>
          <w:b/>
          <w:bCs/>
        </w:rPr>
        <w:t>Bank reconciliations</w:t>
      </w:r>
      <w:r>
        <w:t xml:space="preserve"> done monthly, but currently </w:t>
      </w:r>
      <w:r w:rsidRPr="4AD3B6C6">
        <w:rPr>
          <w:b/>
          <w:bCs/>
        </w:rPr>
        <w:t>signed by the Chair</w:t>
      </w:r>
      <w:r>
        <w:t xml:space="preserve"> (contrary to Reg 2.6 – must be by a non-signatory councillor).</w:t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 w14:paraId="0875D434" w14:textId="77777777" w:rsidR="00E551E0" w:rsidRPr="00E551E0" w:rsidRDefault="00E551E0" w:rsidP="00E551E0">
      <w:pPr>
        <w:numPr>
          <w:ilvl w:val="0"/>
          <w:numId w:val="10"/>
        </w:numPr>
      </w:pPr>
      <w:commentRangeStart w:id="4"/>
      <w:r w:rsidRPr="00E551E0">
        <w:lastRenderedPageBreak/>
        <w:t xml:space="preserve">Bank balances exceed the </w:t>
      </w:r>
      <w:r w:rsidRPr="00E551E0">
        <w:rPr>
          <w:b/>
          <w:bCs/>
        </w:rPr>
        <w:t>£85,000 FSCS protection limit</w:t>
      </w:r>
      <w:r w:rsidRPr="00E551E0">
        <w:t xml:space="preserve"> — council should consider spreading funds.</w:t>
      </w:r>
      <w:commentRangeEnd w:id="4"/>
      <w:r w:rsidR="00990C6E">
        <w:rPr>
          <w:rStyle w:val="CommentReference"/>
        </w:rPr>
        <w:commentReference w:id="4"/>
      </w:r>
    </w:p>
    <w:p w14:paraId="2B5A8464" w14:textId="77777777" w:rsidR="00E551E0" w:rsidRPr="00E551E0" w:rsidRDefault="00E551E0" w:rsidP="00E551E0">
      <w:pPr>
        <w:rPr>
          <w:b/>
          <w:bCs/>
        </w:rPr>
      </w:pPr>
      <w:r w:rsidRPr="00E551E0">
        <w:rPr>
          <w:b/>
          <w:bCs/>
        </w:rPr>
        <w:t>J–O. Other Matters</w:t>
      </w:r>
    </w:p>
    <w:p w14:paraId="4A95BE54" w14:textId="77777777" w:rsidR="00E551E0" w:rsidRPr="00E551E0" w:rsidRDefault="00E551E0" w:rsidP="00E551E0">
      <w:pPr>
        <w:numPr>
          <w:ilvl w:val="0"/>
          <w:numId w:val="11"/>
        </w:numPr>
      </w:pPr>
      <w:r w:rsidRPr="00E551E0">
        <w:t>Year-end accounts to be tested at final audit.</w:t>
      </w:r>
    </w:p>
    <w:p w14:paraId="6DB379B9" w14:textId="77777777" w:rsidR="00E551E0" w:rsidRPr="00E551E0" w:rsidRDefault="00E551E0" w:rsidP="00E551E0">
      <w:pPr>
        <w:numPr>
          <w:ilvl w:val="0"/>
          <w:numId w:val="11"/>
        </w:numPr>
      </w:pPr>
      <w:r w:rsidRPr="00E551E0">
        <w:t xml:space="preserve">Council met </w:t>
      </w:r>
      <w:r w:rsidRPr="00E551E0">
        <w:rPr>
          <w:b/>
          <w:bCs/>
        </w:rPr>
        <w:t>public inspection period requirements</w:t>
      </w:r>
      <w:r w:rsidRPr="00E551E0">
        <w:t xml:space="preserve"> for 2024/25.</w:t>
      </w:r>
    </w:p>
    <w:p w14:paraId="1951ACEA" w14:textId="77777777" w:rsidR="00E551E0" w:rsidRPr="00E551E0" w:rsidRDefault="00E551E0" w:rsidP="00E551E0">
      <w:pPr>
        <w:numPr>
          <w:ilvl w:val="0"/>
          <w:numId w:val="11"/>
        </w:numPr>
      </w:pPr>
      <w:r w:rsidRPr="00E551E0">
        <w:rPr>
          <w:b/>
          <w:bCs/>
        </w:rPr>
        <w:t>Publication requirements:</w:t>
      </w:r>
      <w:r w:rsidRPr="00E551E0">
        <w:t xml:space="preserve"> </w:t>
      </w:r>
      <w:commentRangeStart w:id="5"/>
      <w:r w:rsidRPr="00E551E0">
        <w:t>Notice of Conclusion missing — needs rectifying.</w:t>
      </w:r>
      <w:commentRangeEnd w:id="5"/>
      <w:r w:rsidR="008A6E65">
        <w:rPr>
          <w:rStyle w:val="CommentReference"/>
        </w:rPr>
        <w:commentReference w:id="5"/>
      </w:r>
    </w:p>
    <w:p w14:paraId="6D63467A" w14:textId="77777777" w:rsidR="00E551E0" w:rsidRPr="00E551E0" w:rsidRDefault="00E551E0" w:rsidP="00E551E0">
      <w:pPr>
        <w:numPr>
          <w:ilvl w:val="0"/>
          <w:numId w:val="11"/>
        </w:numPr>
      </w:pPr>
      <w:r w:rsidRPr="00E551E0">
        <w:t>No trust funds held.</w:t>
      </w:r>
    </w:p>
    <w:p w14:paraId="14939C60" w14:textId="77777777" w:rsidR="00E551E0" w:rsidRPr="00E551E0" w:rsidRDefault="00BD2FCD" w:rsidP="00E551E0">
      <w:r>
        <w:pict w14:anchorId="29B4AE8D">
          <v:rect id="_x0000_i1027" style="width:0;height:1.5pt" o:hralign="center" o:hrstd="t" o:hr="t" fillcolor="#a0a0a0" stroked="f"/>
        </w:pict>
      </w:r>
    </w:p>
    <w:p w14:paraId="7DE2D1A2" w14:textId="77777777" w:rsidR="00E551E0" w:rsidRPr="00E551E0" w:rsidRDefault="00E551E0" w:rsidP="00E551E0">
      <w:pPr>
        <w:rPr>
          <w:b/>
          <w:bCs/>
        </w:rPr>
      </w:pPr>
      <w:r w:rsidRPr="00E551E0">
        <w:rPr>
          <w:rFonts w:ascii="Segoe UI Emoji" w:hAnsi="Segoe UI Emoji" w:cs="Segoe UI Emoji"/>
          <w:b/>
          <w:bCs/>
        </w:rPr>
        <w:t>⚠️</w:t>
      </w:r>
      <w:r w:rsidRPr="00E551E0">
        <w:rPr>
          <w:b/>
          <w:bCs/>
        </w:rPr>
        <w:t xml:space="preserve"> Recommendations (to carry forward)</w:t>
      </w:r>
    </w:p>
    <w:p w14:paraId="01912DFD" w14:textId="77777777" w:rsidR="00E551E0" w:rsidRPr="00E551E0" w:rsidRDefault="00E551E0" w:rsidP="00E551E0">
      <w:pPr>
        <w:numPr>
          <w:ilvl w:val="0"/>
          <w:numId w:val="12"/>
        </w:numPr>
      </w:pPr>
      <w:r w:rsidRPr="00E551E0">
        <w:t xml:space="preserve">Add electronic consent wording to </w:t>
      </w:r>
      <w:r w:rsidRPr="00E551E0">
        <w:rPr>
          <w:b/>
          <w:bCs/>
        </w:rPr>
        <w:t>Acceptance of Office</w:t>
      </w:r>
      <w:r w:rsidRPr="00E551E0">
        <w:t xml:space="preserve"> forms.</w:t>
      </w:r>
    </w:p>
    <w:p w14:paraId="399DF962" w14:textId="77777777" w:rsidR="00E551E0" w:rsidRPr="00E551E0" w:rsidRDefault="00E551E0" w:rsidP="00E551E0">
      <w:pPr>
        <w:numPr>
          <w:ilvl w:val="0"/>
          <w:numId w:val="12"/>
        </w:numPr>
      </w:pPr>
      <w:r w:rsidRPr="00E551E0">
        <w:t>Add a note to website: “All minutes are draft until approved at the next meeting.”</w:t>
      </w:r>
    </w:p>
    <w:p w14:paraId="7C750076" w14:textId="77777777" w:rsidR="00E551E0" w:rsidRPr="00E551E0" w:rsidRDefault="00E551E0" w:rsidP="00E551E0">
      <w:pPr>
        <w:numPr>
          <w:ilvl w:val="0"/>
          <w:numId w:val="12"/>
        </w:numPr>
      </w:pPr>
      <w:r w:rsidRPr="00E551E0">
        <w:t xml:space="preserve">Ensure </w:t>
      </w:r>
      <w:r w:rsidRPr="00E551E0">
        <w:rPr>
          <w:b/>
          <w:bCs/>
        </w:rPr>
        <w:t>bank reconciliations and statements</w:t>
      </w:r>
      <w:r w:rsidRPr="00E551E0">
        <w:t xml:space="preserve"> are signed by a </w:t>
      </w:r>
      <w:r w:rsidRPr="00E551E0">
        <w:rPr>
          <w:b/>
          <w:bCs/>
        </w:rPr>
        <w:t>non-signatory councillor</w:t>
      </w:r>
      <w:r w:rsidRPr="00E551E0">
        <w:t>.</w:t>
      </w:r>
    </w:p>
    <w:p w14:paraId="2F9FAEB2" w14:textId="77777777" w:rsidR="00E551E0" w:rsidRPr="00E551E0" w:rsidRDefault="00E551E0" w:rsidP="00E551E0">
      <w:pPr>
        <w:numPr>
          <w:ilvl w:val="0"/>
          <w:numId w:val="12"/>
        </w:numPr>
      </w:pPr>
      <w:r w:rsidRPr="00E551E0">
        <w:t xml:space="preserve">Consider </w:t>
      </w:r>
      <w:r w:rsidRPr="00E551E0">
        <w:rPr>
          <w:b/>
          <w:bCs/>
        </w:rPr>
        <w:t>spreading funds</w:t>
      </w:r>
      <w:r w:rsidRPr="00E551E0">
        <w:t xml:space="preserve"> across banks to stay within </w:t>
      </w:r>
      <w:r w:rsidRPr="00E551E0">
        <w:rPr>
          <w:b/>
          <w:bCs/>
        </w:rPr>
        <w:t>FSCS limits</w:t>
      </w:r>
      <w:r w:rsidRPr="00E551E0">
        <w:t>.</w:t>
      </w:r>
    </w:p>
    <w:p w14:paraId="1BFDB803" w14:textId="77777777" w:rsidR="00E551E0" w:rsidRPr="00E551E0" w:rsidRDefault="00E551E0" w:rsidP="00E551E0">
      <w:pPr>
        <w:numPr>
          <w:ilvl w:val="0"/>
          <w:numId w:val="12"/>
        </w:numPr>
      </w:pPr>
      <w:r w:rsidRPr="00E551E0">
        <w:t xml:space="preserve">Publish the </w:t>
      </w:r>
      <w:r w:rsidRPr="00E551E0">
        <w:rPr>
          <w:b/>
          <w:bCs/>
        </w:rPr>
        <w:t>Notice of Conclusion of Audit</w:t>
      </w:r>
      <w:r w:rsidRPr="00E551E0">
        <w:t xml:space="preserve"> on the website.</w:t>
      </w:r>
    </w:p>
    <w:p w14:paraId="6F88FA4B" w14:textId="77777777" w:rsidR="00E551E0" w:rsidRPr="00E551E0" w:rsidRDefault="00BD2FCD" w:rsidP="00E551E0">
      <w:r>
        <w:pict w14:anchorId="13991C16">
          <v:rect id="_x0000_i1028" style="width:0;height:1.5pt" o:hralign="center" o:hrstd="t" o:hr="t" fillcolor="#a0a0a0" stroked="f"/>
        </w:pict>
      </w:r>
    </w:p>
    <w:p w14:paraId="74F6F9B7" w14:textId="77777777" w:rsidR="00E551E0" w:rsidRPr="00E551E0" w:rsidRDefault="00E551E0" w:rsidP="00E551E0">
      <w:pPr>
        <w:rPr>
          <w:b/>
          <w:bCs/>
        </w:rPr>
      </w:pPr>
      <w:r w:rsidRPr="00E551E0">
        <w:rPr>
          <w:rFonts w:ascii="Segoe UI Emoji" w:hAnsi="Segoe UI Emoji" w:cs="Segoe UI Emoji"/>
          <w:b/>
          <w:bCs/>
        </w:rPr>
        <w:t>✅</w:t>
      </w:r>
      <w:r w:rsidRPr="00E551E0">
        <w:rPr>
          <w:b/>
          <w:bCs/>
        </w:rPr>
        <w:t xml:space="preserve"> Overall Audit Opinion</w:t>
      </w:r>
    </w:p>
    <w:p w14:paraId="41D6E607" w14:textId="77777777" w:rsidR="00E551E0" w:rsidRPr="00E551E0" w:rsidRDefault="00E551E0" w:rsidP="00E551E0">
      <w:r w:rsidRPr="00E551E0">
        <w:rPr>
          <w:i/>
          <w:iCs/>
        </w:rPr>
        <w:t>“Alderbury Parish Council’s systems and internal procedures are well established and followed. The audit found no significant issues, and only minor recommendations for improvement.”</w:t>
      </w:r>
      <w:r w:rsidRPr="00E551E0">
        <w:br/>
        <w:t xml:space="preserve">— </w:t>
      </w:r>
      <w:r w:rsidRPr="00E551E0">
        <w:rPr>
          <w:i/>
          <w:iCs/>
        </w:rPr>
        <w:t>Andy Beams, Mulberry Local Authority Services Ltd, October 2025</w:t>
      </w:r>
    </w:p>
    <w:p w14:paraId="6C4380D1" w14:textId="77777777" w:rsidR="00E551E0" w:rsidRPr="00E551E0" w:rsidRDefault="00BD2FCD" w:rsidP="00E551E0">
      <w:r>
        <w:pict w14:anchorId="73D728B1">
          <v:rect id="_x0000_i1029" style="width:0;height:1.5pt" o:hralign="center" o:hrstd="t" o:hr="t" fillcolor="#a0a0a0" stroked="f"/>
        </w:pict>
      </w:r>
    </w:p>
    <w:p w14:paraId="64B90F83" w14:textId="77777777" w:rsidR="00736C9C" w:rsidRDefault="00736C9C"/>
    <w:sectPr w:rsidR="00736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iz Holland" w:date="2025-10-20T12:18:00Z" w:initials="LH">
    <w:p w14:paraId="19EB05A5" w14:textId="5B6742C3" w:rsidR="00F17137" w:rsidRDefault="00F17137">
      <w:pPr>
        <w:pStyle w:val="CommentText"/>
      </w:pPr>
      <w:r>
        <w:rPr>
          <w:rStyle w:val="CommentReference"/>
        </w:rPr>
        <w:annotationRef/>
      </w:r>
      <w:r>
        <w:t>An error from me. I sent it to Elaine for the noticeboards but didn’t put it on the website. This WILL result in a qualified audit from the external examiners. I do apolo</w:t>
      </w:r>
      <w:r w:rsidR="00BF29A1">
        <w:t>gise.</w:t>
      </w:r>
    </w:p>
  </w:comment>
  <w:comment w:id="1" w:author="Liz Holland" w:date="2025-10-20T12:19:00Z" w:initials="LH">
    <w:p w14:paraId="23791DD7" w14:textId="140F6BE6" w:rsidR="00BF29A1" w:rsidRDefault="00BF29A1">
      <w:pPr>
        <w:pStyle w:val="CommentText"/>
      </w:pPr>
      <w:r>
        <w:rPr>
          <w:rStyle w:val="CommentReference"/>
        </w:rPr>
        <w:annotationRef/>
      </w:r>
      <w:r>
        <w:t>NOTED and will change and build into IT policy</w:t>
      </w:r>
      <w:r w:rsidR="00B55226">
        <w:t xml:space="preserve"> </w:t>
      </w:r>
      <w:r w:rsidR="00B55226" w:rsidRPr="00C23E03">
        <w:rPr>
          <w:b/>
          <w:bCs/>
        </w:rPr>
        <w:t xml:space="preserve">DONE &amp; </w:t>
      </w:r>
      <w:r w:rsidR="00C23E03" w:rsidRPr="00C23E03">
        <w:rPr>
          <w:b/>
          <w:bCs/>
        </w:rPr>
        <w:t>A of O CHANGED</w:t>
      </w:r>
    </w:p>
  </w:comment>
  <w:comment w:id="2" w:author="Liz Holland" w:date="2025-10-20T12:20:00Z" w:initials="LH">
    <w:p w14:paraId="13C39A16" w14:textId="5801D897" w:rsidR="00990C6E" w:rsidRDefault="00990C6E">
      <w:pPr>
        <w:pStyle w:val="CommentText"/>
      </w:pPr>
      <w:r>
        <w:rPr>
          <w:rStyle w:val="CommentReference"/>
        </w:rPr>
        <w:annotationRef/>
      </w:r>
      <w:r>
        <w:t xml:space="preserve">Recommendation is to change </w:t>
      </w:r>
      <w:proofErr w:type="spellStart"/>
      <w:r>
        <w:t>FRs</w:t>
      </w:r>
      <w:proofErr w:type="spellEnd"/>
      <w:r>
        <w:t xml:space="preserve"> NOT the process! Will do so when we review them before the year end</w:t>
      </w:r>
    </w:p>
  </w:comment>
  <w:comment w:id="3" w:author="John Fuller" w:date="2025-10-23T19:36:00Z" w:initials="JF">
    <w:p w14:paraId="69E6AB25" w14:textId="350BD9AF" w:rsidR="00BD2FCD" w:rsidRDefault="00BD2FCD">
      <w:pPr>
        <w:pStyle w:val="CommentText"/>
      </w:pPr>
      <w:r>
        <w:rPr>
          <w:rStyle w:val="CommentReference"/>
        </w:rPr>
        <w:annotationRef/>
      </w:r>
      <w:r w:rsidRPr="21F8349E">
        <w:t>Yes, presumably clarifying that the Chair is a non-signatory</w:t>
      </w:r>
    </w:p>
  </w:comment>
  <w:comment w:id="4" w:author="Liz Holland" w:date="2025-10-20T12:21:00Z" w:initials="LH">
    <w:p w14:paraId="59DF0F8A" w14:textId="50D14E90" w:rsidR="00990C6E" w:rsidRDefault="00990C6E">
      <w:pPr>
        <w:pStyle w:val="CommentText"/>
      </w:pPr>
      <w:r>
        <w:rPr>
          <w:rStyle w:val="CommentReference"/>
        </w:rPr>
        <w:annotationRef/>
      </w:r>
      <w:r>
        <w:t>I briefly mentioned this in a meeting the other day</w:t>
      </w:r>
      <w:r w:rsidR="00140858">
        <w:t xml:space="preserve"> &amp; did not recommend opening an investment account but we didn’t minute it. Auditor felt that advice was appropriate and so I think I will add it to the May annual meeting as a standing item. If you agree.</w:t>
      </w:r>
    </w:p>
  </w:comment>
  <w:comment w:id="5" w:author="Liz Holland" w:date="2025-10-20T12:23:00Z" w:initials="LH">
    <w:p w14:paraId="794019CF" w14:textId="34F1B101" w:rsidR="008A6E65" w:rsidRDefault="008A6E65">
      <w:pPr>
        <w:pStyle w:val="CommentText"/>
      </w:pPr>
      <w:r>
        <w:rPr>
          <w:rStyle w:val="CommentReference"/>
        </w:rPr>
        <w:annotationRef/>
      </w:r>
      <w:r>
        <w:t xml:space="preserve">As first point and </w:t>
      </w:r>
      <w:r w:rsidRPr="002172E7">
        <w:rPr>
          <w:b/>
          <w:bCs/>
        </w:rPr>
        <w:t>now rectified.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9EB05A5" w15:done="0"/>
  <w15:commentEx w15:paraId="23791DD7" w15:done="0"/>
  <w15:commentEx w15:paraId="13C39A16" w15:done="0"/>
  <w15:commentEx w15:paraId="69E6AB25" w15:paraIdParent="13C39A16" w15:done="0"/>
  <w15:commentEx w15:paraId="59DF0F8A" w15:done="0"/>
  <w15:commentEx w15:paraId="794019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4D2834" w16cex:dateUtc="2025-10-20T11:18:00Z"/>
  <w16cex:commentExtensible w16cex:durableId="116F02C5" w16cex:dateUtc="2025-10-20T11:19:00Z"/>
  <w16cex:commentExtensible w16cex:durableId="6588D47D" w16cex:dateUtc="2025-10-20T11:20:00Z"/>
  <w16cex:commentExtensible w16cex:durableId="071503E2" w16cex:dateUtc="2025-10-23T18:36:00Z"/>
  <w16cex:commentExtensible w16cex:durableId="2CAE91F1" w16cex:dateUtc="2025-10-20T11:21:00Z"/>
  <w16cex:commentExtensible w16cex:durableId="4CA80D86" w16cex:dateUtc="2025-10-20T11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EB05A5" w16cid:durableId="414D2834"/>
  <w16cid:commentId w16cid:paraId="23791DD7" w16cid:durableId="116F02C5"/>
  <w16cid:commentId w16cid:paraId="13C39A16" w16cid:durableId="6588D47D"/>
  <w16cid:commentId w16cid:paraId="69E6AB25" w16cid:durableId="071503E2"/>
  <w16cid:commentId w16cid:paraId="59DF0F8A" w16cid:durableId="2CAE91F1"/>
  <w16cid:commentId w16cid:paraId="794019CF" w16cid:durableId="4CA80D8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4383"/>
    <w:multiLevelType w:val="multilevel"/>
    <w:tmpl w:val="97D0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B19E1"/>
    <w:multiLevelType w:val="multilevel"/>
    <w:tmpl w:val="04E2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A4598"/>
    <w:multiLevelType w:val="multilevel"/>
    <w:tmpl w:val="5CB0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D007E"/>
    <w:multiLevelType w:val="multilevel"/>
    <w:tmpl w:val="0620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6158AA"/>
    <w:multiLevelType w:val="multilevel"/>
    <w:tmpl w:val="8226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E00EB"/>
    <w:multiLevelType w:val="multilevel"/>
    <w:tmpl w:val="BB86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4491A"/>
    <w:multiLevelType w:val="multilevel"/>
    <w:tmpl w:val="4210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44C9D"/>
    <w:multiLevelType w:val="multilevel"/>
    <w:tmpl w:val="AAD8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401BA3"/>
    <w:multiLevelType w:val="multilevel"/>
    <w:tmpl w:val="04ACB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3F4B1A"/>
    <w:multiLevelType w:val="multilevel"/>
    <w:tmpl w:val="ED76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73111C"/>
    <w:multiLevelType w:val="multilevel"/>
    <w:tmpl w:val="329E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0543B9"/>
    <w:multiLevelType w:val="multilevel"/>
    <w:tmpl w:val="B1D6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914631">
    <w:abstractNumId w:val="5"/>
  </w:num>
  <w:num w:numId="2" w16cid:durableId="1867792500">
    <w:abstractNumId w:val="2"/>
  </w:num>
  <w:num w:numId="3" w16cid:durableId="2096701349">
    <w:abstractNumId w:val="9"/>
  </w:num>
  <w:num w:numId="4" w16cid:durableId="1068305883">
    <w:abstractNumId w:val="3"/>
  </w:num>
  <w:num w:numId="5" w16cid:durableId="1166357918">
    <w:abstractNumId w:val="6"/>
  </w:num>
  <w:num w:numId="6" w16cid:durableId="2112504529">
    <w:abstractNumId w:val="4"/>
  </w:num>
  <w:num w:numId="7" w16cid:durableId="544558885">
    <w:abstractNumId w:val="1"/>
  </w:num>
  <w:num w:numId="8" w16cid:durableId="1688017450">
    <w:abstractNumId w:val="0"/>
  </w:num>
  <w:num w:numId="9" w16cid:durableId="1301811279">
    <w:abstractNumId w:val="11"/>
  </w:num>
  <w:num w:numId="10" w16cid:durableId="569462080">
    <w:abstractNumId w:val="10"/>
  </w:num>
  <w:num w:numId="11" w16cid:durableId="2055499408">
    <w:abstractNumId w:val="7"/>
  </w:num>
  <w:num w:numId="12" w16cid:durableId="37285034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z Holland">
    <w15:presenceInfo w15:providerId="AD" w15:userId="S::clerk@alderburyparishcouncil.gov.uk::92555c8c-b2c5-483e-87cf-f33dd59cf628"/>
  </w15:person>
  <w15:person w15:author="John Fuller">
    <w15:presenceInfo w15:providerId="AD" w15:userId="S::john.fuller@alderburyparishcouncil.gov.uk::d905563f-67d7-4f91-a43b-7b23db4092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E0"/>
    <w:rsid w:val="0013780B"/>
    <w:rsid w:val="00140858"/>
    <w:rsid w:val="001F477C"/>
    <w:rsid w:val="00201B27"/>
    <w:rsid w:val="002172E7"/>
    <w:rsid w:val="00282076"/>
    <w:rsid w:val="002C3241"/>
    <w:rsid w:val="004D4B79"/>
    <w:rsid w:val="006145B3"/>
    <w:rsid w:val="00736C9C"/>
    <w:rsid w:val="007C1E96"/>
    <w:rsid w:val="00895837"/>
    <w:rsid w:val="008A6E65"/>
    <w:rsid w:val="00990C6E"/>
    <w:rsid w:val="00A03D36"/>
    <w:rsid w:val="00B16DA3"/>
    <w:rsid w:val="00B55226"/>
    <w:rsid w:val="00BC393B"/>
    <w:rsid w:val="00BD2FCD"/>
    <w:rsid w:val="00BE3548"/>
    <w:rsid w:val="00BF258D"/>
    <w:rsid w:val="00BF29A1"/>
    <w:rsid w:val="00C23E03"/>
    <w:rsid w:val="00C61D04"/>
    <w:rsid w:val="00DD7605"/>
    <w:rsid w:val="00E00574"/>
    <w:rsid w:val="00E551E0"/>
    <w:rsid w:val="00F17137"/>
    <w:rsid w:val="4AD3B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7374478"/>
  <w15:chartTrackingRefBased/>
  <w15:docId w15:val="{0D3732A5-DEB5-44FC-8FDE-3B910FBE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1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1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1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1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1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1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1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E0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1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1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1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1E0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01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B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B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B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1549F625C574EA9E3A831038A7E7F" ma:contentTypeVersion="10" ma:contentTypeDescription="Create a new document." ma:contentTypeScope="" ma:versionID="5dda9e11b09f90759ecdbe3897341e51">
  <xsd:schema xmlns:xsd="http://www.w3.org/2001/XMLSchema" xmlns:xs="http://www.w3.org/2001/XMLSchema" xmlns:p="http://schemas.microsoft.com/office/2006/metadata/properties" xmlns:ns2="055e7de0-27cf-4cca-ba9c-7ef88a222d19" xmlns:ns3="fe5fcbc4-335f-4e95-8775-e56df0811c28" targetNamespace="http://schemas.microsoft.com/office/2006/metadata/properties" ma:root="true" ma:fieldsID="53026cfc2b76cc58a67d1e5c2263198c" ns2:_="" ns3:_="">
    <xsd:import namespace="055e7de0-27cf-4cca-ba9c-7ef88a222d19"/>
    <xsd:import namespace="fe5fcbc4-335f-4e95-8775-e56df0811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e7de0-27cf-4cca-ba9c-7ef88a222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9cccbaa-fbf8-465b-84f3-efdaf89c6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cbc4-335f-4e95-8775-e56df0811c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deaeb0b-07a3-4ef2-bc6a-a3d537d02ce8}" ma:internalName="TaxCatchAll" ma:showField="CatchAllData" ma:web="fe5fcbc4-335f-4e95-8775-e56df0811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e7de0-27cf-4cca-ba9c-7ef88a222d19">
      <Terms xmlns="http://schemas.microsoft.com/office/infopath/2007/PartnerControls"/>
    </lcf76f155ced4ddcb4097134ff3c332f>
    <TaxCatchAll xmlns="fe5fcbc4-335f-4e95-8775-e56df0811c28" xsi:nil="true"/>
  </documentManagement>
</p:properties>
</file>

<file path=customXml/itemProps1.xml><?xml version="1.0" encoding="utf-8"?>
<ds:datastoreItem xmlns:ds="http://schemas.openxmlformats.org/officeDocument/2006/customXml" ds:itemID="{B8809951-38EF-47C9-A27E-F0FD07FD9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E40457-A0AE-43FB-8DD4-3149689A2F01}"/>
</file>

<file path=customXml/itemProps3.xml><?xml version="1.0" encoding="utf-8"?>
<ds:datastoreItem xmlns:ds="http://schemas.openxmlformats.org/officeDocument/2006/customXml" ds:itemID="{C38B06C4-4D63-43B1-93D8-765F9247886E}"/>
</file>

<file path=customXml/itemProps4.xml><?xml version="1.0" encoding="utf-8"?>
<ds:datastoreItem xmlns:ds="http://schemas.openxmlformats.org/officeDocument/2006/customXml" ds:itemID="{52A137EA-C0FB-4189-8842-4795C555A0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Holland</dc:creator>
  <cp:keywords/>
  <dc:description/>
  <cp:lastModifiedBy>Liz Holland</cp:lastModifiedBy>
  <cp:revision>15</cp:revision>
  <dcterms:created xsi:type="dcterms:W3CDTF">2025-10-20T11:16:00Z</dcterms:created>
  <dcterms:modified xsi:type="dcterms:W3CDTF">2025-10-30T11:35:00Z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0x010100F271549F625C574EA9E3A831038A7E7F</vt:lpwstr>
  </property>
</Properties>
</file>